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0A86" w14:textId="052EECFC" w:rsidR="00AE7B05" w:rsidRDefault="00AE7B05" w:rsidP="003503F2">
      <w:pPr>
        <w:widowControl w:val="0"/>
        <w:autoSpaceDE w:val="0"/>
        <w:autoSpaceDN w:val="0"/>
        <w:spacing w:before="230" w:after="0" w:line="240" w:lineRule="auto"/>
        <w:ind w:left="935" w:right="935"/>
        <w:jc w:val="center"/>
        <w:rPr>
          <w:rFonts w:eastAsia="Times New Roman"/>
          <w:b/>
          <w:color w:val="auto"/>
          <w:sz w:val="32"/>
          <w:szCs w:val="32"/>
        </w:rPr>
      </w:pPr>
      <w:bookmarkStart w:id="0" w:name="_heading=h.3dy6vkm" w:colFirst="0" w:colLast="0"/>
      <w:bookmarkEnd w:id="0"/>
      <w:r>
        <w:rPr>
          <w:rFonts w:eastAsia="Times New Roman"/>
          <w:b/>
          <w:color w:val="auto"/>
          <w:sz w:val="32"/>
          <w:szCs w:val="32"/>
        </w:rPr>
        <w:t>MAYOR’S OFFICE OF EMPLOYMENT DEVELOPMENT</w:t>
      </w:r>
    </w:p>
    <w:p w14:paraId="7EEEE1C1" w14:textId="77777777" w:rsidR="00DC6F26" w:rsidRDefault="00DC6F26" w:rsidP="003503F2">
      <w:pPr>
        <w:widowControl w:val="0"/>
        <w:autoSpaceDE w:val="0"/>
        <w:autoSpaceDN w:val="0"/>
        <w:spacing w:before="230" w:after="0" w:line="240" w:lineRule="auto"/>
        <w:ind w:left="935" w:right="935"/>
        <w:jc w:val="center"/>
        <w:rPr>
          <w:rFonts w:eastAsia="Times New Roman"/>
          <w:b/>
          <w:color w:val="auto"/>
          <w:sz w:val="32"/>
          <w:szCs w:val="32"/>
        </w:rPr>
      </w:pPr>
    </w:p>
    <w:p w14:paraId="68F15F82" w14:textId="5C81EF6D" w:rsidR="003503F2" w:rsidRPr="005863C9" w:rsidRDefault="003503F2" w:rsidP="003503F2">
      <w:pPr>
        <w:widowControl w:val="0"/>
        <w:autoSpaceDE w:val="0"/>
        <w:autoSpaceDN w:val="0"/>
        <w:spacing w:before="230" w:after="0" w:line="240" w:lineRule="auto"/>
        <w:ind w:left="935" w:right="935"/>
        <w:jc w:val="center"/>
        <w:rPr>
          <w:rFonts w:eastAsia="Times New Roman"/>
          <w:b/>
          <w:color w:val="auto"/>
          <w:sz w:val="32"/>
          <w:szCs w:val="32"/>
        </w:rPr>
      </w:pPr>
      <w:r w:rsidRPr="005863C9">
        <w:rPr>
          <w:rFonts w:eastAsia="Times New Roman"/>
          <w:b/>
          <w:color w:val="auto"/>
          <w:sz w:val="32"/>
          <w:szCs w:val="32"/>
        </w:rPr>
        <w:t>REQUEST FOR PROPOSALS</w:t>
      </w:r>
    </w:p>
    <w:p w14:paraId="1FBC66D3" w14:textId="7D4EB0A7" w:rsidR="00603927" w:rsidRDefault="00603927" w:rsidP="0060392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Behavioral Health Services:</w:t>
      </w:r>
    </w:p>
    <w:p w14:paraId="66EB42B8" w14:textId="6C91A1A2" w:rsidR="00603927" w:rsidRPr="005863C9" w:rsidRDefault="000C7BE1" w:rsidP="00603927">
      <w:pPr>
        <w:widowControl w:val="0"/>
        <w:autoSpaceDE w:val="0"/>
        <w:autoSpaceDN w:val="0"/>
        <w:spacing w:before="229" w:after="0" w:line="240" w:lineRule="auto"/>
        <w:ind w:left="940" w:right="849"/>
        <w:jc w:val="center"/>
        <w:rPr>
          <w:rFonts w:eastAsia="Times New Roman"/>
          <w:b/>
          <w:color w:val="auto"/>
          <w:sz w:val="32"/>
          <w:szCs w:val="32"/>
        </w:rPr>
      </w:pPr>
      <w:r>
        <w:rPr>
          <w:rFonts w:eastAsia="Times New Roman"/>
          <w:b/>
          <w:color w:val="auto"/>
          <w:sz w:val="32"/>
          <w:szCs w:val="32"/>
        </w:rPr>
        <w:t>Focused Learning, Education, and Experience (FLEX) Program</w:t>
      </w:r>
    </w:p>
    <w:p w14:paraId="3E155EB3" w14:textId="77777777" w:rsidR="003503F2" w:rsidRPr="005863C9" w:rsidRDefault="003503F2" w:rsidP="003503F2">
      <w:pPr>
        <w:widowControl w:val="0"/>
        <w:autoSpaceDE w:val="0"/>
        <w:autoSpaceDN w:val="0"/>
        <w:spacing w:after="0" w:line="240" w:lineRule="auto"/>
        <w:rPr>
          <w:rFonts w:eastAsia="Times New Roman"/>
          <w:b/>
          <w:color w:val="auto"/>
          <w:sz w:val="32"/>
          <w:szCs w:val="32"/>
        </w:rPr>
      </w:pPr>
    </w:p>
    <w:p w14:paraId="54DEC9A6" w14:textId="77777777" w:rsidR="003503F2" w:rsidRPr="005863C9" w:rsidRDefault="003503F2" w:rsidP="003503F2">
      <w:pPr>
        <w:widowControl w:val="0"/>
        <w:autoSpaceDE w:val="0"/>
        <w:autoSpaceDN w:val="0"/>
        <w:spacing w:after="0" w:line="240" w:lineRule="auto"/>
        <w:rPr>
          <w:rFonts w:eastAsia="Times New Roman"/>
          <w:b/>
          <w:color w:val="auto"/>
          <w:sz w:val="32"/>
          <w:szCs w:val="32"/>
        </w:rPr>
      </w:pPr>
    </w:p>
    <w:p w14:paraId="01EAD03B" w14:textId="77777777" w:rsidR="003503F2" w:rsidRPr="005863C9" w:rsidRDefault="003503F2" w:rsidP="003503F2">
      <w:pPr>
        <w:widowControl w:val="0"/>
        <w:autoSpaceDE w:val="0"/>
        <w:autoSpaceDN w:val="0"/>
        <w:spacing w:after="0" w:line="240" w:lineRule="auto"/>
        <w:rPr>
          <w:rFonts w:eastAsia="Times New Roman"/>
          <w:b/>
          <w:color w:val="auto"/>
          <w:sz w:val="32"/>
          <w:szCs w:val="32"/>
        </w:rPr>
      </w:pPr>
    </w:p>
    <w:p w14:paraId="284322A1" w14:textId="77777777" w:rsidR="003503F2" w:rsidRPr="005863C9" w:rsidRDefault="003503F2" w:rsidP="003503F2">
      <w:pPr>
        <w:widowControl w:val="0"/>
        <w:autoSpaceDE w:val="0"/>
        <w:autoSpaceDN w:val="0"/>
        <w:spacing w:after="0" w:line="240" w:lineRule="auto"/>
        <w:rPr>
          <w:rFonts w:eastAsia="Times New Roman"/>
          <w:b/>
          <w:color w:val="auto"/>
          <w:sz w:val="32"/>
          <w:szCs w:val="32"/>
        </w:rPr>
      </w:pPr>
    </w:p>
    <w:p w14:paraId="32944100" w14:textId="7B2B9015" w:rsidR="003503F2" w:rsidRPr="00BB1959" w:rsidRDefault="003503F2" w:rsidP="003503F2">
      <w:pPr>
        <w:widowControl w:val="0"/>
        <w:autoSpaceDE w:val="0"/>
        <w:autoSpaceDN w:val="0"/>
        <w:spacing w:before="231" w:after="0" w:line="240" w:lineRule="auto"/>
        <w:ind w:left="934" w:right="935"/>
        <w:jc w:val="center"/>
        <w:rPr>
          <w:rFonts w:eastAsia="Times New Roman"/>
          <w:b/>
          <w:color w:val="auto"/>
          <w:sz w:val="32"/>
          <w:szCs w:val="32"/>
        </w:rPr>
      </w:pPr>
      <w:r w:rsidRPr="00BB1959">
        <w:rPr>
          <w:rFonts w:eastAsia="Times New Roman"/>
          <w:b/>
          <w:color w:val="auto"/>
          <w:sz w:val="32"/>
          <w:szCs w:val="32"/>
        </w:rPr>
        <w:t xml:space="preserve">Issued: </w:t>
      </w:r>
      <w:r w:rsidR="00D11F1D">
        <w:rPr>
          <w:rFonts w:eastAsia="Times New Roman"/>
          <w:b/>
          <w:color w:val="auto"/>
          <w:sz w:val="32"/>
          <w:szCs w:val="32"/>
        </w:rPr>
        <w:t>October 2</w:t>
      </w:r>
      <w:r w:rsidR="00E9041A">
        <w:rPr>
          <w:rFonts w:eastAsia="Times New Roman"/>
          <w:b/>
          <w:color w:val="auto"/>
          <w:sz w:val="32"/>
          <w:szCs w:val="32"/>
        </w:rPr>
        <w:t>7</w:t>
      </w:r>
      <w:r w:rsidR="00D11F1D">
        <w:rPr>
          <w:rFonts w:eastAsia="Times New Roman"/>
          <w:b/>
          <w:color w:val="auto"/>
          <w:sz w:val="32"/>
          <w:szCs w:val="32"/>
        </w:rPr>
        <w:t>, 2023</w:t>
      </w:r>
    </w:p>
    <w:p w14:paraId="7C8E648E" w14:textId="21CB91F1" w:rsidR="003503F2" w:rsidRDefault="007A0D54" w:rsidP="003503F2">
      <w:pPr>
        <w:widowControl w:val="0"/>
        <w:autoSpaceDE w:val="0"/>
        <w:autoSpaceDN w:val="0"/>
        <w:spacing w:before="1" w:after="0" w:line="240" w:lineRule="auto"/>
        <w:ind w:left="935" w:right="935"/>
        <w:jc w:val="center"/>
        <w:rPr>
          <w:rFonts w:eastAsia="Times New Roman"/>
          <w:b/>
          <w:color w:val="auto"/>
          <w:sz w:val="32"/>
          <w:szCs w:val="32"/>
        </w:rPr>
      </w:pPr>
      <w:r w:rsidRPr="00BB1959">
        <w:rPr>
          <w:rFonts w:eastAsia="Times New Roman"/>
          <w:b/>
          <w:color w:val="auto"/>
          <w:sz w:val="32"/>
          <w:szCs w:val="32"/>
        </w:rPr>
        <w:t xml:space="preserve">Due: </w:t>
      </w:r>
      <w:r w:rsidR="00D11F1D">
        <w:rPr>
          <w:rFonts w:eastAsia="Times New Roman"/>
          <w:b/>
          <w:color w:val="auto"/>
          <w:sz w:val="32"/>
          <w:szCs w:val="32"/>
        </w:rPr>
        <w:t>November 2</w:t>
      </w:r>
      <w:r w:rsidR="00E9041A">
        <w:rPr>
          <w:rFonts w:eastAsia="Times New Roman"/>
          <w:b/>
          <w:color w:val="auto"/>
          <w:sz w:val="32"/>
          <w:szCs w:val="32"/>
        </w:rPr>
        <w:t>7</w:t>
      </w:r>
      <w:r w:rsidR="00D11F1D">
        <w:rPr>
          <w:rFonts w:eastAsia="Times New Roman"/>
          <w:b/>
          <w:color w:val="auto"/>
          <w:sz w:val="32"/>
          <w:szCs w:val="32"/>
        </w:rPr>
        <w:t xml:space="preserve">, </w:t>
      </w:r>
      <w:proofErr w:type="gramStart"/>
      <w:r w:rsidR="00D11F1D">
        <w:rPr>
          <w:rFonts w:eastAsia="Times New Roman"/>
          <w:b/>
          <w:color w:val="auto"/>
          <w:sz w:val="32"/>
          <w:szCs w:val="32"/>
        </w:rPr>
        <w:t>2023</w:t>
      </w:r>
      <w:proofErr w:type="gramEnd"/>
      <w:r w:rsidR="00B34155">
        <w:rPr>
          <w:rFonts w:eastAsia="Times New Roman"/>
          <w:b/>
          <w:color w:val="auto"/>
          <w:sz w:val="32"/>
          <w:szCs w:val="32"/>
        </w:rPr>
        <w:t xml:space="preserve"> by 4:30 PM</w:t>
      </w:r>
    </w:p>
    <w:p w14:paraId="7DB48754" w14:textId="77777777" w:rsidR="003503F2" w:rsidRPr="003503F2" w:rsidRDefault="003503F2" w:rsidP="003503F2">
      <w:pPr>
        <w:widowControl w:val="0"/>
        <w:autoSpaceDE w:val="0"/>
        <w:autoSpaceDN w:val="0"/>
        <w:spacing w:after="0" w:line="240" w:lineRule="auto"/>
        <w:rPr>
          <w:rFonts w:eastAsia="Times New Roman"/>
          <w:b/>
          <w:color w:val="auto"/>
          <w:sz w:val="20"/>
          <w:szCs w:val="24"/>
        </w:rPr>
      </w:pPr>
    </w:p>
    <w:p w14:paraId="4A040312" w14:textId="77777777" w:rsidR="003503F2" w:rsidRPr="003503F2" w:rsidRDefault="003503F2" w:rsidP="00DC6F26">
      <w:pPr>
        <w:widowControl w:val="0"/>
        <w:autoSpaceDE w:val="0"/>
        <w:autoSpaceDN w:val="0"/>
        <w:spacing w:after="0" w:line="240" w:lineRule="auto"/>
        <w:rPr>
          <w:rFonts w:eastAsia="Times New Roman"/>
          <w:b/>
          <w:color w:val="auto"/>
          <w:sz w:val="24"/>
          <w:szCs w:val="24"/>
        </w:rPr>
      </w:pPr>
    </w:p>
    <w:p w14:paraId="16F69645" w14:textId="77777777" w:rsidR="003503F2" w:rsidRPr="003503F2" w:rsidRDefault="003503F2" w:rsidP="003503F2">
      <w:pPr>
        <w:widowControl w:val="0"/>
        <w:autoSpaceDE w:val="0"/>
        <w:autoSpaceDN w:val="0"/>
        <w:spacing w:after="0" w:line="240" w:lineRule="auto"/>
        <w:rPr>
          <w:rFonts w:eastAsia="Times New Roman"/>
          <w:b/>
          <w:color w:val="auto"/>
          <w:sz w:val="20"/>
          <w:szCs w:val="24"/>
        </w:rPr>
      </w:pPr>
    </w:p>
    <w:p w14:paraId="0CEF888C" w14:textId="44391821" w:rsidR="003503F2" w:rsidRPr="00DC6F26" w:rsidRDefault="00F040E0" w:rsidP="003503F2">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Bidders’ Conference: November 7, 2023</w:t>
      </w:r>
      <w:r w:rsidR="0011744F" w:rsidRPr="00DC6F26">
        <w:rPr>
          <w:rFonts w:eastAsia="Times New Roman"/>
          <w:b/>
          <w:color w:val="auto"/>
          <w:sz w:val="24"/>
          <w:szCs w:val="24"/>
        </w:rPr>
        <w:t>, 10-11:30 AM</w:t>
      </w:r>
    </w:p>
    <w:p w14:paraId="4EE5FE40" w14:textId="33652611" w:rsidR="0011744F" w:rsidRDefault="0011744F" w:rsidP="003503F2">
      <w:pPr>
        <w:widowControl w:val="0"/>
        <w:autoSpaceDE w:val="0"/>
        <w:autoSpaceDN w:val="0"/>
        <w:spacing w:after="0" w:line="240" w:lineRule="auto"/>
        <w:jc w:val="center"/>
        <w:rPr>
          <w:rFonts w:eastAsia="Times New Roman"/>
          <w:b/>
          <w:color w:val="auto"/>
          <w:sz w:val="24"/>
          <w:szCs w:val="24"/>
        </w:rPr>
      </w:pPr>
      <w:r w:rsidRPr="00DC6F26">
        <w:rPr>
          <w:rFonts w:eastAsia="Times New Roman"/>
          <w:b/>
          <w:color w:val="auto"/>
          <w:sz w:val="24"/>
          <w:szCs w:val="24"/>
        </w:rPr>
        <w:t>Register</w:t>
      </w:r>
      <w:r w:rsidR="00DF705A">
        <w:rPr>
          <w:rFonts w:eastAsia="Times New Roman"/>
          <w:b/>
          <w:color w:val="auto"/>
          <w:sz w:val="24"/>
          <w:szCs w:val="24"/>
        </w:rPr>
        <w:t xml:space="preserve"> </w:t>
      </w:r>
      <w:r w:rsidR="00E84351">
        <w:rPr>
          <w:rFonts w:eastAsia="Times New Roman"/>
          <w:b/>
          <w:color w:val="auto"/>
          <w:sz w:val="24"/>
          <w:szCs w:val="24"/>
        </w:rPr>
        <w:t xml:space="preserve">by Email: </w:t>
      </w:r>
      <w:hyperlink r:id="rId12" w:history="1">
        <w:r w:rsidR="00E84351" w:rsidRPr="005B072F">
          <w:rPr>
            <w:rStyle w:val="Hyperlink"/>
            <w:rFonts w:eastAsia="Times New Roman"/>
            <w:b/>
            <w:sz w:val="24"/>
            <w:szCs w:val="24"/>
          </w:rPr>
          <w:t>Krysti.Dickerson@baltimorecity.gov</w:t>
        </w:r>
      </w:hyperlink>
    </w:p>
    <w:p w14:paraId="5C560E2B"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6C6A6102"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48187E51"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6EB2B52D"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58DD71B0"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sz w:val="20"/>
        </w:rPr>
        <w:sectPr w:rsidR="003503F2" w:rsidRPr="003503F2" w:rsidSect="003503F2">
          <w:pgSz w:w="12240" w:h="15840"/>
          <w:pgMar w:top="1380" w:right="1340" w:bottom="280" w:left="1340" w:header="720" w:footer="720" w:gutter="0"/>
          <w:cols w:space="720"/>
        </w:sectPr>
      </w:pPr>
    </w:p>
    <w:p w14:paraId="425F4DF8"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5D3F058C" w14:textId="5CA8CFCD" w:rsidR="003503F2" w:rsidRPr="003503F2" w:rsidRDefault="00603927" w:rsidP="003503F2">
      <w:pPr>
        <w:widowControl w:val="0"/>
        <w:autoSpaceDE w:val="0"/>
        <w:autoSpaceDN w:val="0"/>
        <w:spacing w:before="1" w:after="0" w:line="240" w:lineRule="auto"/>
        <w:ind w:left="1533" w:right="1044"/>
        <w:jc w:val="center"/>
        <w:rPr>
          <w:rFonts w:eastAsia="Times New Roman"/>
          <w:b/>
          <w:color w:val="auto"/>
          <w:sz w:val="20"/>
        </w:rPr>
      </w:pPr>
      <w:r>
        <w:rPr>
          <w:rFonts w:eastAsia="Times New Roman"/>
          <w:b/>
          <w:color w:val="auto"/>
          <w:sz w:val="20"/>
        </w:rPr>
        <w:t>MacKenzie Garvin</w:t>
      </w:r>
      <w:r w:rsidR="003503F2" w:rsidRPr="003503F2">
        <w:rPr>
          <w:rFonts w:eastAsia="Times New Roman"/>
          <w:b/>
          <w:color w:val="auto"/>
          <w:sz w:val="20"/>
        </w:rPr>
        <w:t xml:space="preserve"> </w:t>
      </w:r>
      <w:r>
        <w:rPr>
          <w:rFonts w:eastAsia="Times New Roman"/>
          <w:b/>
          <w:color w:val="auto"/>
          <w:sz w:val="20"/>
        </w:rPr>
        <w:t xml:space="preserve">Interim </w:t>
      </w:r>
      <w:r w:rsidR="003503F2" w:rsidRPr="003503F2">
        <w:rPr>
          <w:rFonts w:eastAsia="Times New Roman"/>
          <w:b/>
          <w:color w:val="auto"/>
          <w:sz w:val="20"/>
        </w:rPr>
        <w:t>Director</w:t>
      </w:r>
    </w:p>
    <w:p w14:paraId="55C4BF9F" w14:textId="77777777" w:rsidR="003503F2" w:rsidRPr="003503F2" w:rsidRDefault="003503F2" w:rsidP="003503F2">
      <w:pPr>
        <w:widowControl w:val="0"/>
        <w:autoSpaceDE w:val="0"/>
        <w:autoSpaceDN w:val="0"/>
        <w:spacing w:after="0" w:line="228" w:lineRule="exact"/>
        <w:ind w:left="502" w:right="20"/>
        <w:jc w:val="center"/>
        <w:rPr>
          <w:rFonts w:eastAsia="Times New Roman"/>
          <w:b/>
          <w:color w:val="auto"/>
          <w:sz w:val="20"/>
        </w:rPr>
      </w:pPr>
      <w:r w:rsidRPr="003503F2">
        <w:rPr>
          <w:rFonts w:eastAsia="Times New Roman"/>
          <w:b/>
          <w:color w:val="auto"/>
          <w:sz w:val="20"/>
        </w:rPr>
        <w:t>Mayor’s Office of Employment Development</w:t>
      </w:r>
    </w:p>
    <w:p w14:paraId="77F828F3" w14:textId="77777777" w:rsidR="003503F2" w:rsidRPr="003503F2" w:rsidRDefault="003503F2" w:rsidP="003503F2">
      <w:pPr>
        <w:widowControl w:val="0"/>
        <w:autoSpaceDE w:val="0"/>
        <w:autoSpaceDN w:val="0"/>
        <w:spacing w:after="0" w:line="240" w:lineRule="auto"/>
        <w:rPr>
          <w:rFonts w:eastAsia="Times New Roman"/>
          <w:b/>
          <w:color w:val="auto"/>
          <w:sz w:val="20"/>
          <w:szCs w:val="24"/>
        </w:rPr>
      </w:pPr>
      <w:r w:rsidRPr="003503F2">
        <w:rPr>
          <w:rFonts w:eastAsia="Times New Roman"/>
          <w:color w:val="auto"/>
          <w:sz w:val="24"/>
          <w:szCs w:val="24"/>
        </w:rPr>
        <w:br w:type="column"/>
      </w:r>
    </w:p>
    <w:p w14:paraId="0647EB97" w14:textId="77777777" w:rsidR="003503F2" w:rsidRPr="003503F2" w:rsidRDefault="003503F2" w:rsidP="003503F2">
      <w:pPr>
        <w:widowControl w:val="0"/>
        <w:autoSpaceDE w:val="0"/>
        <w:autoSpaceDN w:val="0"/>
        <w:spacing w:before="1" w:after="0" w:line="240" w:lineRule="auto"/>
        <w:ind w:left="1024" w:right="1628" w:hanging="502"/>
        <w:rPr>
          <w:rFonts w:eastAsia="Times New Roman"/>
          <w:b/>
          <w:color w:val="auto"/>
          <w:sz w:val="20"/>
        </w:rPr>
      </w:pPr>
      <w:r w:rsidRPr="003503F2">
        <w:rPr>
          <w:rFonts w:eastAsia="Times New Roman"/>
          <w:b/>
          <w:color w:val="auto"/>
          <w:sz w:val="20"/>
        </w:rPr>
        <w:t>Brandon M. Scott Mayor</w:t>
      </w:r>
    </w:p>
    <w:p w14:paraId="1025B655" w14:textId="77777777" w:rsidR="003503F2" w:rsidRPr="003503F2" w:rsidRDefault="003503F2" w:rsidP="003503F2">
      <w:pPr>
        <w:widowControl w:val="0"/>
        <w:autoSpaceDE w:val="0"/>
        <w:autoSpaceDN w:val="0"/>
        <w:spacing w:after="0" w:line="228" w:lineRule="exact"/>
        <w:ind w:left="570"/>
        <w:rPr>
          <w:rFonts w:eastAsia="Times New Roman"/>
          <w:b/>
          <w:color w:val="auto"/>
          <w:sz w:val="20"/>
        </w:rPr>
      </w:pPr>
      <w:r w:rsidRPr="003503F2">
        <w:rPr>
          <w:rFonts w:eastAsia="Times New Roman"/>
          <w:b/>
          <w:color w:val="auto"/>
          <w:sz w:val="20"/>
        </w:rPr>
        <w:t>City of Baltimore</w:t>
      </w:r>
    </w:p>
    <w:p w14:paraId="11D09061" w14:textId="77777777" w:rsidR="003503F2" w:rsidRPr="003503F2" w:rsidRDefault="003503F2" w:rsidP="003503F2">
      <w:pPr>
        <w:widowControl w:val="0"/>
        <w:autoSpaceDE w:val="0"/>
        <w:autoSpaceDN w:val="0"/>
        <w:spacing w:after="0" w:line="228" w:lineRule="exact"/>
        <w:rPr>
          <w:rFonts w:ascii="Times New Roman" w:eastAsia="Times New Roman" w:hAnsi="Times New Roman" w:cs="Times New Roman"/>
          <w:color w:val="auto"/>
          <w:sz w:val="20"/>
        </w:rPr>
        <w:sectPr w:rsidR="003503F2" w:rsidRPr="003503F2">
          <w:type w:val="continuous"/>
          <w:pgSz w:w="12240" w:h="15840"/>
          <w:pgMar w:top="1380" w:right="1340" w:bottom="280" w:left="1340" w:header="720" w:footer="720" w:gutter="0"/>
          <w:cols w:num="2" w:space="720" w:equalWidth="0">
            <w:col w:w="4395" w:space="1411"/>
            <w:col w:w="3754"/>
          </w:cols>
        </w:sectPr>
      </w:pPr>
    </w:p>
    <w:p w14:paraId="093FA73E"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69FFAC5E" w14:textId="5943B5AB" w:rsidR="003503F2" w:rsidRPr="003503F2" w:rsidRDefault="00CB1304" w:rsidP="00CB1304">
      <w:pPr>
        <w:widowControl w:val="0"/>
        <w:autoSpaceDE w:val="0"/>
        <w:autoSpaceDN w:val="0"/>
        <w:spacing w:after="0" w:line="240" w:lineRule="auto"/>
        <w:rPr>
          <w:rFonts w:ascii="Times New Roman" w:eastAsia="Times New Roman" w:hAnsi="Times New Roman" w:cs="Times New Roman"/>
          <w:b/>
          <w:color w:val="auto"/>
          <w:sz w:val="20"/>
          <w:szCs w:val="24"/>
        </w:rPr>
      </w:pPr>
      <w:r>
        <w:rPr>
          <w:rStyle w:val="normaltextrun"/>
        </w:rPr>
        <w:t xml:space="preserve">                         </w:t>
      </w:r>
      <w:r w:rsidR="00B34155">
        <w:rPr>
          <w:noProof/>
          <w:color w:val="2B579A"/>
          <w:shd w:val="clear" w:color="auto" w:fill="E6E6E6"/>
        </w:rPr>
        <w:drawing>
          <wp:inline distT="0" distB="0" distL="0" distR="0" wp14:anchorId="3D3E7DE1" wp14:editId="216FF004">
            <wp:extent cx="1630680" cy="5943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630680" cy="594360"/>
                    </a:xfrm>
                    <a:prstGeom prst="rect">
                      <a:avLst/>
                    </a:prstGeom>
                  </pic:spPr>
                </pic:pic>
              </a:graphicData>
            </a:graphic>
          </wp:inline>
        </w:drawing>
      </w:r>
      <w:r w:rsidR="00B34155" w:rsidRPr="25E62A09">
        <w:rPr>
          <w:rStyle w:val="normaltextrun"/>
        </w:rPr>
        <w:t xml:space="preserve">                                                        </w:t>
      </w:r>
      <w:r w:rsidR="00B34155">
        <w:rPr>
          <w:noProof/>
          <w:color w:val="2B579A"/>
          <w:shd w:val="clear" w:color="auto" w:fill="E6E6E6"/>
        </w:rPr>
        <w:drawing>
          <wp:inline distT="0" distB="0" distL="0" distR="0" wp14:anchorId="5E5783AC" wp14:editId="5E633C7E">
            <wp:extent cx="678180" cy="72390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78180" cy="723900"/>
                    </a:xfrm>
                    <a:prstGeom prst="rect">
                      <a:avLst/>
                    </a:prstGeom>
                  </pic:spPr>
                </pic:pic>
              </a:graphicData>
            </a:graphic>
          </wp:inline>
        </w:drawing>
      </w:r>
      <w:r w:rsidR="00B34155" w:rsidRPr="25E62A09">
        <w:rPr>
          <w:rStyle w:val="eop"/>
        </w:rPr>
        <w:t> </w:t>
      </w:r>
    </w:p>
    <w:p w14:paraId="108490DB"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b/>
          <w:color w:val="auto"/>
          <w:sz w:val="20"/>
          <w:szCs w:val="24"/>
        </w:rPr>
      </w:pPr>
    </w:p>
    <w:p w14:paraId="48B5DAF4" w14:textId="77777777" w:rsidR="003503F2" w:rsidRPr="003503F2" w:rsidRDefault="003503F2" w:rsidP="003503F2">
      <w:pPr>
        <w:widowControl w:val="0"/>
        <w:autoSpaceDE w:val="0"/>
        <w:autoSpaceDN w:val="0"/>
        <w:spacing w:before="1" w:after="0" w:line="240" w:lineRule="auto"/>
        <w:rPr>
          <w:rFonts w:ascii="Times New Roman" w:eastAsia="Times New Roman" w:hAnsi="Times New Roman" w:cs="Times New Roman"/>
          <w:b/>
          <w:color w:val="auto"/>
          <w:sz w:val="24"/>
          <w:szCs w:val="24"/>
        </w:rPr>
      </w:pPr>
    </w:p>
    <w:p w14:paraId="039DA1BB" w14:textId="77777777" w:rsidR="003503F2" w:rsidRPr="003503F2" w:rsidRDefault="003503F2" w:rsidP="003503F2">
      <w:pPr>
        <w:widowControl w:val="0"/>
        <w:autoSpaceDE w:val="0"/>
        <w:autoSpaceDN w:val="0"/>
        <w:spacing w:after="0" w:line="240" w:lineRule="auto"/>
        <w:ind w:left="3705"/>
        <w:rPr>
          <w:rFonts w:ascii="Times New Roman" w:eastAsia="Times New Roman" w:hAnsi="Times New Roman" w:cs="Times New Roman"/>
          <w:color w:val="auto"/>
          <w:sz w:val="20"/>
          <w:szCs w:val="24"/>
        </w:rPr>
      </w:pPr>
    </w:p>
    <w:p w14:paraId="5152234D" w14:textId="77777777"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sz w:val="20"/>
        </w:rPr>
        <w:sectPr w:rsidR="003503F2" w:rsidRPr="003503F2">
          <w:type w:val="continuous"/>
          <w:pgSz w:w="12240" w:h="15840"/>
          <w:pgMar w:top="1380" w:right="1340" w:bottom="280" w:left="1340" w:header="720" w:footer="720" w:gutter="0"/>
          <w:cols w:space="720"/>
        </w:sectPr>
      </w:pPr>
    </w:p>
    <w:p w14:paraId="7118031B" w14:textId="77777777" w:rsidR="007525DB" w:rsidRDefault="007525DB" w:rsidP="00D54720">
      <w:pPr>
        <w:widowControl w:val="0"/>
        <w:autoSpaceDE w:val="0"/>
        <w:autoSpaceDN w:val="0"/>
        <w:spacing w:before="240" w:after="0" w:line="240" w:lineRule="auto"/>
        <w:ind w:left="2519" w:right="2520"/>
        <w:jc w:val="center"/>
        <w:rPr>
          <w:rFonts w:eastAsia="Times New Roman"/>
          <w:b/>
          <w:color w:val="auto"/>
          <w:sz w:val="24"/>
          <w:szCs w:val="24"/>
        </w:rPr>
      </w:pPr>
    </w:p>
    <w:p w14:paraId="5846DB5C" w14:textId="77777777" w:rsidR="007525DB" w:rsidRDefault="007525DB" w:rsidP="00D54720">
      <w:pPr>
        <w:widowControl w:val="0"/>
        <w:autoSpaceDE w:val="0"/>
        <w:autoSpaceDN w:val="0"/>
        <w:spacing w:before="240" w:after="0" w:line="240" w:lineRule="auto"/>
        <w:ind w:left="2519" w:right="2520"/>
        <w:jc w:val="center"/>
        <w:rPr>
          <w:rFonts w:eastAsia="Times New Roman"/>
          <w:b/>
          <w:color w:val="auto"/>
          <w:sz w:val="24"/>
          <w:szCs w:val="24"/>
        </w:rPr>
      </w:pPr>
    </w:p>
    <w:p w14:paraId="77D0E015" w14:textId="77777777" w:rsidR="0011744F" w:rsidRDefault="0011744F" w:rsidP="0011744F">
      <w:pPr>
        <w:widowControl w:val="0"/>
        <w:autoSpaceDE w:val="0"/>
        <w:autoSpaceDN w:val="0"/>
        <w:spacing w:before="240" w:after="0" w:line="240" w:lineRule="auto"/>
        <w:ind w:right="2520"/>
        <w:rPr>
          <w:rFonts w:eastAsia="Times New Roman"/>
          <w:b/>
          <w:color w:val="auto"/>
          <w:sz w:val="24"/>
          <w:szCs w:val="24"/>
        </w:rPr>
      </w:pPr>
    </w:p>
    <w:p w14:paraId="5D348E04" w14:textId="77777777" w:rsidR="00DC6F26" w:rsidRDefault="00DC6F26" w:rsidP="00D54720">
      <w:pPr>
        <w:widowControl w:val="0"/>
        <w:autoSpaceDE w:val="0"/>
        <w:autoSpaceDN w:val="0"/>
        <w:spacing w:before="240" w:after="0" w:line="240" w:lineRule="auto"/>
        <w:ind w:left="2519" w:right="2520"/>
        <w:jc w:val="center"/>
        <w:rPr>
          <w:rFonts w:eastAsia="Times New Roman"/>
          <w:b/>
          <w:color w:val="auto"/>
          <w:sz w:val="24"/>
          <w:szCs w:val="24"/>
        </w:rPr>
      </w:pPr>
    </w:p>
    <w:p w14:paraId="22D16FF3" w14:textId="346336A8" w:rsidR="003503F2" w:rsidRPr="00D54720" w:rsidRDefault="003503F2" w:rsidP="00D54720">
      <w:pPr>
        <w:widowControl w:val="0"/>
        <w:autoSpaceDE w:val="0"/>
        <w:autoSpaceDN w:val="0"/>
        <w:spacing w:before="240" w:after="0" w:line="240" w:lineRule="auto"/>
        <w:ind w:left="2519" w:right="2520"/>
        <w:jc w:val="center"/>
        <w:rPr>
          <w:rFonts w:eastAsia="Times New Roman"/>
          <w:color w:val="auto"/>
          <w:sz w:val="24"/>
          <w:szCs w:val="24"/>
        </w:rPr>
      </w:pPr>
      <w:r w:rsidRPr="00D54720">
        <w:rPr>
          <w:rFonts w:eastAsia="Times New Roman"/>
          <w:b/>
          <w:color w:val="auto"/>
          <w:sz w:val="24"/>
          <w:szCs w:val="24"/>
        </w:rPr>
        <w:lastRenderedPageBreak/>
        <w:t>TABLE OF CONTENTS</w:t>
      </w:r>
    </w:p>
    <w:sdt>
      <w:sdtPr>
        <w:rPr>
          <w:rFonts w:ascii="Cambria" w:eastAsia="Times New Roman" w:hAnsi="Cambria" w:cs="Times New Roman"/>
          <w:color w:val="365F91"/>
          <w:sz w:val="32"/>
          <w:szCs w:val="32"/>
        </w:rPr>
        <w:id w:val="-901364520"/>
        <w:docPartObj>
          <w:docPartGallery w:val="Table of Contents"/>
          <w:docPartUnique/>
        </w:docPartObj>
      </w:sdtPr>
      <w:sdtEndPr>
        <w:rPr>
          <w:rFonts w:ascii="Times New Roman" w:hAnsi="Times New Roman"/>
          <w:b/>
          <w:bCs/>
          <w:noProof/>
          <w:color w:val="auto"/>
          <w:sz w:val="22"/>
          <w:szCs w:val="22"/>
        </w:rPr>
      </w:sdtEndPr>
      <w:sdtContent>
        <w:p w14:paraId="57C07253" w14:textId="6135C5BA" w:rsidR="003503F2" w:rsidRPr="003503F2" w:rsidRDefault="003503F2" w:rsidP="003503F2">
          <w:pPr>
            <w:keepNext/>
            <w:keepLines/>
            <w:spacing w:before="240" w:after="0"/>
            <w:rPr>
              <w:rFonts w:ascii="Cambria" w:eastAsia="Times New Roman" w:hAnsi="Cambria" w:cs="Times New Roman"/>
              <w:color w:val="365F91"/>
              <w:sz w:val="32"/>
              <w:szCs w:val="32"/>
            </w:rPr>
          </w:pPr>
        </w:p>
        <w:p w14:paraId="6CCB5C52" w14:textId="1798E060" w:rsidR="00A0754C" w:rsidRDefault="003503F2" w:rsidP="00E37F34">
          <w:pPr>
            <w:pStyle w:val="TOC1"/>
            <w:tabs>
              <w:tab w:val="right" w:leader="dot" w:pos="9350"/>
            </w:tabs>
            <w:rPr>
              <w:rFonts w:cstheme="minorBidi"/>
              <w:noProof/>
              <w:kern w:val="2"/>
              <w14:ligatures w14:val="standardContextual"/>
            </w:rPr>
          </w:pPr>
          <w:r w:rsidRPr="003503F2">
            <w:rPr>
              <w:rFonts w:ascii="Times New Roman" w:eastAsia="Times New Roman" w:hAnsi="Times New Roman"/>
            </w:rPr>
            <w:fldChar w:fldCharType="begin"/>
          </w:r>
          <w:r w:rsidRPr="003503F2">
            <w:rPr>
              <w:rFonts w:ascii="Times New Roman" w:eastAsia="Times New Roman" w:hAnsi="Times New Roman"/>
            </w:rPr>
            <w:instrText xml:space="preserve"> TOC \o "1-3" \h \z \u </w:instrText>
          </w:r>
          <w:r w:rsidRPr="003503F2">
            <w:rPr>
              <w:rFonts w:ascii="Times New Roman" w:eastAsia="Times New Roman" w:hAnsi="Times New Roman"/>
            </w:rPr>
            <w:fldChar w:fldCharType="separate"/>
          </w:r>
          <w:hyperlink w:anchor="_Toc149211184" w:history="1">
            <w:r w:rsidR="00A0754C" w:rsidRPr="006F1C17">
              <w:rPr>
                <w:rStyle w:val="Hyperlink"/>
                <w:noProof/>
              </w:rPr>
              <w:t>BACKGROUND/PURPOSE OF FUNDING</w:t>
            </w:r>
            <w:r w:rsidR="00A0754C">
              <w:rPr>
                <w:noProof/>
                <w:webHidden/>
              </w:rPr>
              <w:tab/>
            </w:r>
            <w:r w:rsidR="00A0754C">
              <w:rPr>
                <w:noProof/>
                <w:webHidden/>
              </w:rPr>
              <w:fldChar w:fldCharType="begin"/>
            </w:r>
            <w:r w:rsidR="00A0754C">
              <w:rPr>
                <w:noProof/>
                <w:webHidden/>
              </w:rPr>
              <w:instrText xml:space="preserve"> PAGEREF _Toc149211184 \h </w:instrText>
            </w:r>
            <w:r w:rsidR="00A0754C">
              <w:rPr>
                <w:noProof/>
                <w:webHidden/>
              </w:rPr>
            </w:r>
            <w:r w:rsidR="00A0754C">
              <w:rPr>
                <w:noProof/>
                <w:webHidden/>
              </w:rPr>
              <w:fldChar w:fldCharType="separate"/>
            </w:r>
            <w:r w:rsidR="00A0754C">
              <w:rPr>
                <w:noProof/>
                <w:webHidden/>
              </w:rPr>
              <w:t>3</w:t>
            </w:r>
            <w:r w:rsidR="00A0754C">
              <w:rPr>
                <w:noProof/>
                <w:webHidden/>
              </w:rPr>
              <w:fldChar w:fldCharType="end"/>
            </w:r>
          </w:hyperlink>
        </w:p>
        <w:p w14:paraId="50A19BFE" w14:textId="58B12745" w:rsidR="00A0754C" w:rsidRDefault="00000000">
          <w:pPr>
            <w:pStyle w:val="TOC2"/>
            <w:rPr>
              <w:rFonts w:asciiTheme="minorHAnsi" w:hAnsiTheme="minorHAnsi" w:cstheme="minorBidi"/>
              <w:kern w:val="2"/>
              <w14:ligatures w14:val="standardContextual"/>
            </w:rPr>
          </w:pPr>
          <w:hyperlink w:anchor="_Toc149211186" w:history="1">
            <w:r w:rsidR="00A0754C" w:rsidRPr="006F1C17">
              <w:rPr>
                <w:rStyle w:val="Hyperlink"/>
              </w:rPr>
              <w:t>Purpose of Funding</w:t>
            </w:r>
            <w:r w:rsidR="00A0754C">
              <w:rPr>
                <w:webHidden/>
              </w:rPr>
              <w:tab/>
            </w:r>
            <w:r w:rsidR="00A0754C">
              <w:rPr>
                <w:webHidden/>
              </w:rPr>
              <w:fldChar w:fldCharType="begin"/>
            </w:r>
            <w:r w:rsidR="00A0754C">
              <w:rPr>
                <w:webHidden/>
              </w:rPr>
              <w:instrText xml:space="preserve"> PAGEREF _Toc149211186 \h </w:instrText>
            </w:r>
            <w:r w:rsidR="00A0754C">
              <w:rPr>
                <w:webHidden/>
              </w:rPr>
            </w:r>
            <w:r w:rsidR="00A0754C">
              <w:rPr>
                <w:webHidden/>
              </w:rPr>
              <w:fldChar w:fldCharType="separate"/>
            </w:r>
            <w:r w:rsidR="00A0754C">
              <w:rPr>
                <w:webHidden/>
              </w:rPr>
              <w:t>3</w:t>
            </w:r>
            <w:r w:rsidR="00A0754C">
              <w:rPr>
                <w:webHidden/>
              </w:rPr>
              <w:fldChar w:fldCharType="end"/>
            </w:r>
          </w:hyperlink>
        </w:p>
        <w:p w14:paraId="62EA2FD2" w14:textId="4B2A7267" w:rsidR="00A0754C" w:rsidRDefault="00000000">
          <w:pPr>
            <w:pStyle w:val="TOC2"/>
            <w:rPr>
              <w:rFonts w:asciiTheme="minorHAnsi" w:hAnsiTheme="minorHAnsi" w:cstheme="minorBidi"/>
              <w:kern w:val="2"/>
              <w14:ligatures w14:val="standardContextual"/>
            </w:rPr>
          </w:pPr>
          <w:hyperlink w:anchor="_Toc149211187" w:history="1">
            <w:r w:rsidR="00A0754C" w:rsidRPr="006F1C17">
              <w:rPr>
                <w:rStyle w:val="Hyperlink"/>
              </w:rPr>
              <w:t>Applicant Qualifications</w:t>
            </w:r>
            <w:r w:rsidR="00A0754C">
              <w:rPr>
                <w:webHidden/>
              </w:rPr>
              <w:tab/>
            </w:r>
            <w:r w:rsidR="00A0754C">
              <w:rPr>
                <w:webHidden/>
              </w:rPr>
              <w:fldChar w:fldCharType="begin"/>
            </w:r>
            <w:r w:rsidR="00A0754C">
              <w:rPr>
                <w:webHidden/>
              </w:rPr>
              <w:instrText xml:space="preserve"> PAGEREF _Toc149211187 \h </w:instrText>
            </w:r>
            <w:r w:rsidR="00A0754C">
              <w:rPr>
                <w:webHidden/>
              </w:rPr>
            </w:r>
            <w:r w:rsidR="00A0754C">
              <w:rPr>
                <w:webHidden/>
              </w:rPr>
              <w:fldChar w:fldCharType="separate"/>
            </w:r>
            <w:r w:rsidR="00A0754C">
              <w:rPr>
                <w:webHidden/>
              </w:rPr>
              <w:t>3</w:t>
            </w:r>
            <w:r w:rsidR="00A0754C">
              <w:rPr>
                <w:webHidden/>
              </w:rPr>
              <w:fldChar w:fldCharType="end"/>
            </w:r>
          </w:hyperlink>
        </w:p>
        <w:p w14:paraId="4D396F3E" w14:textId="2B70F688" w:rsidR="00A0754C" w:rsidRDefault="00000000">
          <w:pPr>
            <w:pStyle w:val="TOC2"/>
            <w:rPr>
              <w:rFonts w:asciiTheme="minorHAnsi" w:hAnsiTheme="minorHAnsi" w:cstheme="minorBidi"/>
              <w:kern w:val="2"/>
              <w14:ligatures w14:val="standardContextual"/>
            </w:rPr>
          </w:pPr>
          <w:hyperlink w:anchor="_Toc149211188" w:history="1">
            <w:r w:rsidR="00A0754C" w:rsidRPr="006F1C17">
              <w:rPr>
                <w:rStyle w:val="Hyperlink"/>
                <w:rFonts w:eastAsia="Times New Roman"/>
              </w:rPr>
              <w:t>Participant Requirements</w:t>
            </w:r>
            <w:r w:rsidR="00A0754C">
              <w:rPr>
                <w:webHidden/>
              </w:rPr>
              <w:tab/>
            </w:r>
            <w:r w:rsidR="00A0754C">
              <w:rPr>
                <w:webHidden/>
              </w:rPr>
              <w:fldChar w:fldCharType="begin"/>
            </w:r>
            <w:r w:rsidR="00A0754C">
              <w:rPr>
                <w:webHidden/>
              </w:rPr>
              <w:instrText xml:space="preserve"> PAGEREF _Toc149211188 \h </w:instrText>
            </w:r>
            <w:r w:rsidR="00A0754C">
              <w:rPr>
                <w:webHidden/>
              </w:rPr>
            </w:r>
            <w:r w:rsidR="00A0754C">
              <w:rPr>
                <w:webHidden/>
              </w:rPr>
              <w:fldChar w:fldCharType="separate"/>
            </w:r>
            <w:r w:rsidR="00A0754C">
              <w:rPr>
                <w:webHidden/>
              </w:rPr>
              <w:t>4</w:t>
            </w:r>
            <w:r w:rsidR="00A0754C">
              <w:rPr>
                <w:webHidden/>
              </w:rPr>
              <w:fldChar w:fldCharType="end"/>
            </w:r>
          </w:hyperlink>
        </w:p>
        <w:p w14:paraId="2F6D8334" w14:textId="3DB0696B" w:rsidR="00A0754C" w:rsidRDefault="00000000">
          <w:pPr>
            <w:pStyle w:val="TOC2"/>
            <w:rPr>
              <w:rFonts w:asciiTheme="minorHAnsi" w:hAnsiTheme="minorHAnsi" w:cstheme="minorBidi"/>
              <w:kern w:val="2"/>
              <w14:ligatures w14:val="standardContextual"/>
            </w:rPr>
          </w:pPr>
          <w:hyperlink w:anchor="_Toc149211189" w:history="1">
            <w:r w:rsidR="00A0754C" w:rsidRPr="006F1C17">
              <w:rPr>
                <w:rStyle w:val="Hyperlink"/>
              </w:rPr>
              <w:t>Grant Amount and Terms</w:t>
            </w:r>
            <w:r w:rsidR="00A0754C">
              <w:rPr>
                <w:webHidden/>
              </w:rPr>
              <w:tab/>
            </w:r>
            <w:r w:rsidR="00A0754C">
              <w:rPr>
                <w:webHidden/>
              </w:rPr>
              <w:fldChar w:fldCharType="begin"/>
            </w:r>
            <w:r w:rsidR="00A0754C">
              <w:rPr>
                <w:webHidden/>
              </w:rPr>
              <w:instrText xml:space="preserve"> PAGEREF _Toc149211189 \h </w:instrText>
            </w:r>
            <w:r w:rsidR="00A0754C">
              <w:rPr>
                <w:webHidden/>
              </w:rPr>
            </w:r>
            <w:r w:rsidR="00A0754C">
              <w:rPr>
                <w:webHidden/>
              </w:rPr>
              <w:fldChar w:fldCharType="separate"/>
            </w:r>
            <w:r w:rsidR="00A0754C">
              <w:rPr>
                <w:webHidden/>
              </w:rPr>
              <w:t>4</w:t>
            </w:r>
            <w:r w:rsidR="00A0754C">
              <w:rPr>
                <w:webHidden/>
              </w:rPr>
              <w:fldChar w:fldCharType="end"/>
            </w:r>
          </w:hyperlink>
        </w:p>
        <w:p w14:paraId="174F2807" w14:textId="7B3F8914" w:rsidR="00A0754C" w:rsidRDefault="00000000">
          <w:pPr>
            <w:pStyle w:val="TOC2"/>
            <w:rPr>
              <w:rFonts w:asciiTheme="minorHAnsi" w:hAnsiTheme="minorHAnsi" w:cstheme="minorBidi"/>
              <w:kern w:val="2"/>
              <w14:ligatures w14:val="standardContextual"/>
            </w:rPr>
          </w:pPr>
          <w:hyperlink w:anchor="_Toc149211190" w:history="1">
            <w:r w:rsidR="00A0754C" w:rsidRPr="006F1C17">
              <w:rPr>
                <w:rStyle w:val="Hyperlink"/>
              </w:rPr>
              <w:t>Proposal Guidelines</w:t>
            </w:r>
            <w:r w:rsidR="00A0754C">
              <w:rPr>
                <w:webHidden/>
              </w:rPr>
              <w:tab/>
            </w:r>
            <w:r w:rsidR="00A0754C">
              <w:rPr>
                <w:webHidden/>
              </w:rPr>
              <w:fldChar w:fldCharType="begin"/>
            </w:r>
            <w:r w:rsidR="00A0754C">
              <w:rPr>
                <w:webHidden/>
              </w:rPr>
              <w:instrText xml:space="preserve"> PAGEREF _Toc149211190 \h </w:instrText>
            </w:r>
            <w:r w:rsidR="00A0754C">
              <w:rPr>
                <w:webHidden/>
              </w:rPr>
            </w:r>
            <w:r w:rsidR="00A0754C">
              <w:rPr>
                <w:webHidden/>
              </w:rPr>
              <w:fldChar w:fldCharType="separate"/>
            </w:r>
            <w:r w:rsidR="00A0754C">
              <w:rPr>
                <w:webHidden/>
              </w:rPr>
              <w:t>5</w:t>
            </w:r>
            <w:r w:rsidR="00A0754C">
              <w:rPr>
                <w:webHidden/>
              </w:rPr>
              <w:fldChar w:fldCharType="end"/>
            </w:r>
          </w:hyperlink>
        </w:p>
        <w:p w14:paraId="52BF489E" w14:textId="6579E39B" w:rsidR="00A0754C" w:rsidRDefault="00000000">
          <w:pPr>
            <w:pStyle w:val="TOC2"/>
            <w:rPr>
              <w:rFonts w:asciiTheme="minorHAnsi" w:hAnsiTheme="minorHAnsi" w:cstheme="minorBidi"/>
              <w:kern w:val="2"/>
              <w14:ligatures w14:val="standardContextual"/>
            </w:rPr>
          </w:pPr>
          <w:hyperlink w:anchor="_Toc149211191" w:history="1">
            <w:r w:rsidR="00A0754C" w:rsidRPr="006F1C17">
              <w:rPr>
                <w:rStyle w:val="Hyperlink"/>
              </w:rPr>
              <w:t>Cost of Proposal</w:t>
            </w:r>
            <w:r w:rsidR="00A0754C">
              <w:rPr>
                <w:webHidden/>
              </w:rPr>
              <w:tab/>
            </w:r>
            <w:r w:rsidR="00A0754C">
              <w:rPr>
                <w:webHidden/>
              </w:rPr>
              <w:fldChar w:fldCharType="begin"/>
            </w:r>
            <w:r w:rsidR="00A0754C">
              <w:rPr>
                <w:webHidden/>
              </w:rPr>
              <w:instrText xml:space="preserve"> PAGEREF _Toc149211191 \h </w:instrText>
            </w:r>
            <w:r w:rsidR="00A0754C">
              <w:rPr>
                <w:webHidden/>
              </w:rPr>
            </w:r>
            <w:r w:rsidR="00A0754C">
              <w:rPr>
                <w:webHidden/>
              </w:rPr>
              <w:fldChar w:fldCharType="separate"/>
            </w:r>
            <w:r w:rsidR="00A0754C">
              <w:rPr>
                <w:webHidden/>
              </w:rPr>
              <w:t>5</w:t>
            </w:r>
            <w:r w:rsidR="00A0754C">
              <w:rPr>
                <w:webHidden/>
              </w:rPr>
              <w:fldChar w:fldCharType="end"/>
            </w:r>
          </w:hyperlink>
        </w:p>
        <w:p w14:paraId="0F51B875" w14:textId="1AABF541" w:rsidR="00A0754C" w:rsidRDefault="00000000">
          <w:pPr>
            <w:pStyle w:val="TOC2"/>
            <w:rPr>
              <w:rFonts w:asciiTheme="minorHAnsi" w:hAnsiTheme="minorHAnsi" w:cstheme="minorBidi"/>
              <w:kern w:val="2"/>
              <w14:ligatures w14:val="standardContextual"/>
            </w:rPr>
          </w:pPr>
          <w:hyperlink w:anchor="_Toc149211192" w:history="1">
            <w:r w:rsidR="00A0754C" w:rsidRPr="006F1C17">
              <w:rPr>
                <w:rStyle w:val="Hyperlink"/>
              </w:rPr>
              <w:t>Clarification Procedures and Withdrawals</w:t>
            </w:r>
            <w:r w:rsidR="00A0754C">
              <w:rPr>
                <w:webHidden/>
              </w:rPr>
              <w:tab/>
            </w:r>
            <w:r w:rsidR="00A0754C">
              <w:rPr>
                <w:webHidden/>
              </w:rPr>
              <w:fldChar w:fldCharType="begin"/>
            </w:r>
            <w:r w:rsidR="00A0754C">
              <w:rPr>
                <w:webHidden/>
              </w:rPr>
              <w:instrText xml:space="preserve"> PAGEREF _Toc149211192 \h </w:instrText>
            </w:r>
            <w:r w:rsidR="00A0754C">
              <w:rPr>
                <w:webHidden/>
              </w:rPr>
            </w:r>
            <w:r w:rsidR="00A0754C">
              <w:rPr>
                <w:webHidden/>
              </w:rPr>
              <w:fldChar w:fldCharType="separate"/>
            </w:r>
            <w:r w:rsidR="00A0754C">
              <w:rPr>
                <w:webHidden/>
              </w:rPr>
              <w:t>5</w:t>
            </w:r>
            <w:r w:rsidR="00A0754C">
              <w:rPr>
                <w:webHidden/>
              </w:rPr>
              <w:fldChar w:fldCharType="end"/>
            </w:r>
          </w:hyperlink>
        </w:p>
        <w:p w14:paraId="4D1E18ED" w14:textId="2564EE8C" w:rsidR="00A0754C" w:rsidRDefault="00000000">
          <w:pPr>
            <w:pStyle w:val="TOC2"/>
            <w:rPr>
              <w:rFonts w:asciiTheme="minorHAnsi" w:hAnsiTheme="minorHAnsi" w:cstheme="minorBidi"/>
              <w:kern w:val="2"/>
              <w14:ligatures w14:val="standardContextual"/>
            </w:rPr>
          </w:pPr>
          <w:hyperlink w:anchor="_Toc149211193" w:history="1">
            <w:r w:rsidR="00A0754C" w:rsidRPr="006F1C17">
              <w:rPr>
                <w:rStyle w:val="Hyperlink"/>
              </w:rPr>
              <w:t>Public Records</w:t>
            </w:r>
            <w:r w:rsidR="00A0754C">
              <w:rPr>
                <w:webHidden/>
              </w:rPr>
              <w:tab/>
            </w:r>
            <w:r w:rsidR="00A0754C">
              <w:rPr>
                <w:webHidden/>
              </w:rPr>
              <w:fldChar w:fldCharType="begin"/>
            </w:r>
            <w:r w:rsidR="00A0754C">
              <w:rPr>
                <w:webHidden/>
              </w:rPr>
              <w:instrText xml:space="preserve"> PAGEREF _Toc149211193 \h </w:instrText>
            </w:r>
            <w:r w:rsidR="00A0754C">
              <w:rPr>
                <w:webHidden/>
              </w:rPr>
            </w:r>
            <w:r w:rsidR="00A0754C">
              <w:rPr>
                <w:webHidden/>
              </w:rPr>
              <w:fldChar w:fldCharType="separate"/>
            </w:r>
            <w:r w:rsidR="00A0754C">
              <w:rPr>
                <w:webHidden/>
              </w:rPr>
              <w:t>5</w:t>
            </w:r>
            <w:r w:rsidR="00A0754C">
              <w:rPr>
                <w:webHidden/>
              </w:rPr>
              <w:fldChar w:fldCharType="end"/>
            </w:r>
          </w:hyperlink>
        </w:p>
        <w:p w14:paraId="16AF0D53" w14:textId="000E9267" w:rsidR="00A0754C" w:rsidRDefault="00000000">
          <w:pPr>
            <w:pStyle w:val="TOC2"/>
            <w:rPr>
              <w:rFonts w:asciiTheme="minorHAnsi" w:hAnsiTheme="minorHAnsi" w:cstheme="minorBidi"/>
              <w:kern w:val="2"/>
              <w14:ligatures w14:val="standardContextual"/>
            </w:rPr>
          </w:pPr>
          <w:hyperlink w:anchor="_Toc149211194" w:history="1">
            <w:r w:rsidR="00A0754C" w:rsidRPr="006F1C17">
              <w:rPr>
                <w:rStyle w:val="Hyperlink"/>
              </w:rPr>
              <w:t>Contract Award</w:t>
            </w:r>
            <w:r w:rsidR="00A0754C">
              <w:rPr>
                <w:webHidden/>
              </w:rPr>
              <w:tab/>
            </w:r>
            <w:r w:rsidR="00A0754C">
              <w:rPr>
                <w:webHidden/>
              </w:rPr>
              <w:fldChar w:fldCharType="begin"/>
            </w:r>
            <w:r w:rsidR="00A0754C">
              <w:rPr>
                <w:webHidden/>
              </w:rPr>
              <w:instrText xml:space="preserve"> PAGEREF _Toc149211194 \h </w:instrText>
            </w:r>
            <w:r w:rsidR="00A0754C">
              <w:rPr>
                <w:webHidden/>
              </w:rPr>
            </w:r>
            <w:r w:rsidR="00A0754C">
              <w:rPr>
                <w:webHidden/>
              </w:rPr>
              <w:fldChar w:fldCharType="separate"/>
            </w:r>
            <w:r w:rsidR="00A0754C">
              <w:rPr>
                <w:webHidden/>
              </w:rPr>
              <w:t>5</w:t>
            </w:r>
            <w:r w:rsidR="00A0754C">
              <w:rPr>
                <w:webHidden/>
              </w:rPr>
              <w:fldChar w:fldCharType="end"/>
            </w:r>
          </w:hyperlink>
        </w:p>
        <w:p w14:paraId="549ED8BB" w14:textId="5A40CE42" w:rsidR="00A0754C" w:rsidRDefault="00000000">
          <w:pPr>
            <w:pStyle w:val="TOC2"/>
            <w:rPr>
              <w:rFonts w:asciiTheme="minorHAnsi" w:hAnsiTheme="minorHAnsi" w:cstheme="minorBidi"/>
              <w:kern w:val="2"/>
              <w14:ligatures w14:val="standardContextual"/>
            </w:rPr>
          </w:pPr>
          <w:hyperlink w:anchor="_Toc149211195" w:history="1">
            <w:r w:rsidR="00A0754C" w:rsidRPr="006F1C17">
              <w:rPr>
                <w:rStyle w:val="Hyperlink"/>
              </w:rPr>
              <w:t>Compliance Requirements</w:t>
            </w:r>
            <w:r w:rsidR="00A0754C">
              <w:rPr>
                <w:webHidden/>
              </w:rPr>
              <w:tab/>
            </w:r>
            <w:r w:rsidR="00A0754C">
              <w:rPr>
                <w:webHidden/>
              </w:rPr>
              <w:fldChar w:fldCharType="begin"/>
            </w:r>
            <w:r w:rsidR="00A0754C">
              <w:rPr>
                <w:webHidden/>
              </w:rPr>
              <w:instrText xml:space="preserve"> PAGEREF _Toc149211195 \h </w:instrText>
            </w:r>
            <w:r w:rsidR="00A0754C">
              <w:rPr>
                <w:webHidden/>
              </w:rPr>
            </w:r>
            <w:r w:rsidR="00A0754C">
              <w:rPr>
                <w:webHidden/>
              </w:rPr>
              <w:fldChar w:fldCharType="separate"/>
            </w:r>
            <w:r w:rsidR="00A0754C">
              <w:rPr>
                <w:webHidden/>
              </w:rPr>
              <w:t>6</w:t>
            </w:r>
            <w:r w:rsidR="00A0754C">
              <w:rPr>
                <w:webHidden/>
              </w:rPr>
              <w:fldChar w:fldCharType="end"/>
            </w:r>
          </w:hyperlink>
        </w:p>
        <w:p w14:paraId="6CED64E2" w14:textId="3111336B" w:rsidR="00A0754C" w:rsidRDefault="00000000">
          <w:pPr>
            <w:pStyle w:val="TOC2"/>
            <w:rPr>
              <w:rFonts w:asciiTheme="minorHAnsi" w:hAnsiTheme="minorHAnsi" w:cstheme="minorBidi"/>
              <w:kern w:val="2"/>
              <w14:ligatures w14:val="standardContextual"/>
            </w:rPr>
          </w:pPr>
          <w:hyperlink w:anchor="_Toc149211196" w:history="1">
            <w:r w:rsidR="00A0754C" w:rsidRPr="006F1C17">
              <w:rPr>
                <w:rStyle w:val="Hyperlink"/>
              </w:rPr>
              <w:t>Tentative Schedule</w:t>
            </w:r>
            <w:r w:rsidR="00A0754C">
              <w:rPr>
                <w:webHidden/>
              </w:rPr>
              <w:tab/>
            </w:r>
            <w:r w:rsidR="00A0754C">
              <w:rPr>
                <w:webHidden/>
              </w:rPr>
              <w:fldChar w:fldCharType="begin"/>
            </w:r>
            <w:r w:rsidR="00A0754C">
              <w:rPr>
                <w:webHidden/>
              </w:rPr>
              <w:instrText xml:space="preserve"> PAGEREF _Toc149211196 \h </w:instrText>
            </w:r>
            <w:r w:rsidR="00A0754C">
              <w:rPr>
                <w:webHidden/>
              </w:rPr>
            </w:r>
            <w:r w:rsidR="00A0754C">
              <w:rPr>
                <w:webHidden/>
              </w:rPr>
              <w:fldChar w:fldCharType="separate"/>
            </w:r>
            <w:r w:rsidR="00A0754C">
              <w:rPr>
                <w:webHidden/>
              </w:rPr>
              <w:t>6</w:t>
            </w:r>
            <w:r w:rsidR="00A0754C">
              <w:rPr>
                <w:webHidden/>
              </w:rPr>
              <w:fldChar w:fldCharType="end"/>
            </w:r>
          </w:hyperlink>
        </w:p>
        <w:p w14:paraId="6A4421F8" w14:textId="078AAE7B" w:rsidR="00A0754C" w:rsidRDefault="00000000">
          <w:pPr>
            <w:pStyle w:val="TOC1"/>
            <w:tabs>
              <w:tab w:val="right" w:leader="dot" w:pos="9350"/>
            </w:tabs>
            <w:rPr>
              <w:rFonts w:cstheme="minorBidi"/>
              <w:noProof/>
              <w:kern w:val="2"/>
              <w14:ligatures w14:val="standardContextual"/>
            </w:rPr>
          </w:pPr>
          <w:hyperlink w:anchor="_Toc149211197" w:history="1">
            <w:r w:rsidR="00A0754C" w:rsidRPr="006F1C17">
              <w:rPr>
                <w:rStyle w:val="Hyperlink"/>
                <w:noProof/>
              </w:rPr>
              <w:t>QUALIFICATIONS AND RESPONSIBILITIES</w:t>
            </w:r>
            <w:r w:rsidR="00A0754C">
              <w:rPr>
                <w:noProof/>
                <w:webHidden/>
              </w:rPr>
              <w:tab/>
            </w:r>
            <w:r w:rsidR="00A0754C">
              <w:rPr>
                <w:noProof/>
                <w:webHidden/>
              </w:rPr>
              <w:fldChar w:fldCharType="begin"/>
            </w:r>
            <w:r w:rsidR="00A0754C">
              <w:rPr>
                <w:noProof/>
                <w:webHidden/>
              </w:rPr>
              <w:instrText xml:space="preserve"> PAGEREF _Toc149211197 \h </w:instrText>
            </w:r>
            <w:r w:rsidR="00A0754C">
              <w:rPr>
                <w:noProof/>
                <w:webHidden/>
              </w:rPr>
            </w:r>
            <w:r w:rsidR="00A0754C">
              <w:rPr>
                <w:noProof/>
                <w:webHidden/>
              </w:rPr>
              <w:fldChar w:fldCharType="separate"/>
            </w:r>
            <w:r w:rsidR="00A0754C">
              <w:rPr>
                <w:noProof/>
                <w:webHidden/>
              </w:rPr>
              <w:t>7</w:t>
            </w:r>
            <w:r w:rsidR="00A0754C">
              <w:rPr>
                <w:noProof/>
                <w:webHidden/>
              </w:rPr>
              <w:fldChar w:fldCharType="end"/>
            </w:r>
          </w:hyperlink>
        </w:p>
        <w:p w14:paraId="52D80846" w14:textId="02117ABF" w:rsidR="00A0754C" w:rsidRDefault="00000000">
          <w:pPr>
            <w:pStyle w:val="TOC2"/>
            <w:rPr>
              <w:rFonts w:asciiTheme="minorHAnsi" w:hAnsiTheme="minorHAnsi" w:cstheme="minorBidi"/>
              <w:kern w:val="2"/>
              <w14:ligatures w14:val="standardContextual"/>
            </w:rPr>
          </w:pPr>
          <w:hyperlink w:anchor="_Toc149211198" w:history="1">
            <w:r w:rsidR="00A0754C" w:rsidRPr="006F1C17">
              <w:rPr>
                <w:rStyle w:val="Hyperlink"/>
              </w:rPr>
              <w:t>Documentation of Organization’s Qualifications</w:t>
            </w:r>
            <w:r w:rsidR="00A0754C">
              <w:rPr>
                <w:webHidden/>
              </w:rPr>
              <w:tab/>
            </w:r>
            <w:r w:rsidR="00A0754C">
              <w:rPr>
                <w:webHidden/>
              </w:rPr>
              <w:fldChar w:fldCharType="begin"/>
            </w:r>
            <w:r w:rsidR="00A0754C">
              <w:rPr>
                <w:webHidden/>
              </w:rPr>
              <w:instrText xml:space="preserve"> PAGEREF _Toc149211198 \h </w:instrText>
            </w:r>
            <w:r w:rsidR="00A0754C">
              <w:rPr>
                <w:webHidden/>
              </w:rPr>
            </w:r>
            <w:r w:rsidR="00A0754C">
              <w:rPr>
                <w:webHidden/>
              </w:rPr>
              <w:fldChar w:fldCharType="separate"/>
            </w:r>
            <w:r w:rsidR="00A0754C">
              <w:rPr>
                <w:webHidden/>
              </w:rPr>
              <w:t>7</w:t>
            </w:r>
            <w:r w:rsidR="00A0754C">
              <w:rPr>
                <w:webHidden/>
              </w:rPr>
              <w:fldChar w:fldCharType="end"/>
            </w:r>
          </w:hyperlink>
        </w:p>
        <w:p w14:paraId="44C255D2" w14:textId="0B8DCD98" w:rsidR="00A0754C" w:rsidRDefault="00000000">
          <w:pPr>
            <w:pStyle w:val="TOC2"/>
            <w:rPr>
              <w:rFonts w:asciiTheme="minorHAnsi" w:hAnsiTheme="minorHAnsi" w:cstheme="minorBidi"/>
              <w:kern w:val="2"/>
              <w14:ligatures w14:val="standardContextual"/>
            </w:rPr>
          </w:pPr>
          <w:hyperlink w:anchor="_Toc149211199" w:history="1">
            <w:r w:rsidR="00A0754C" w:rsidRPr="006F1C17">
              <w:rPr>
                <w:rStyle w:val="Hyperlink"/>
              </w:rPr>
              <w:t>Subgrantee Responsibilities</w:t>
            </w:r>
            <w:r w:rsidR="00A0754C">
              <w:rPr>
                <w:webHidden/>
              </w:rPr>
              <w:tab/>
            </w:r>
            <w:r w:rsidR="00A0754C">
              <w:rPr>
                <w:webHidden/>
              </w:rPr>
              <w:fldChar w:fldCharType="begin"/>
            </w:r>
            <w:r w:rsidR="00A0754C">
              <w:rPr>
                <w:webHidden/>
              </w:rPr>
              <w:instrText xml:space="preserve"> PAGEREF _Toc149211199 \h </w:instrText>
            </w:r>
            <w:r w:rsidR="00A0754C">
              <w:rPr>
                <w:webHidden/>
              </w:rPr>
            </w:r>
            <w:r w:rsidR="00A0754C">
              <w:rPr>
                <w:webHidden/>
              </w:rPr>
              <w:fldChar w:fldCharType="separate"/>
            </w:r>
            <w:r w:rsidR="00A0754C">
              <w:rPr>
                <w:webHidden/>
              </w:rPr>
              <w:t>7</w:t>
            </w:r>
            <w:r w:rsidR="00A0754C">
              <w:rPr>
                <w:webHidden/>
              </w:rPr>
              <w:fldChar w:fldCharType="end"/>
            </w:r>
          </w:hyperlink>
        </w:p>
        <w:p w14:paraId="6E6344CF" w14:textId="055F47D6" w:rsidR="00A0754C" w:rsidRDefault="00000000">
          <w:pPr>
            <w:pStyle w:val="TOC1"/>
            <w:tabs>
              <w:tab w:val="right" w:leader="dot" w:pos="9350"/>
            </w:tabs>
            <w:rPr>
              <w:rFonts w:cstheme="minorBidi"/>
              <w:noProof/>
              <w:kern w:val="2"/>
              <w14:ligatures w14:val="standardContextual"/>
            </w:rPr>
          </w:pPr>
          <w:hyperlink w:anchor="_Toc149211200" w:history="1">
            <w:r w:rsidR="00A0754C" w:rsidRPr="006F1C17">
              <w:rPr>
                <w:rStyle w:val="Hyperlink"/>
                <w:noProof/>
              </w:rPr>
              <w:t>TECHNICAL PROPOSAL FORMAT</w:t>
            </w:r>
            <w:r w:rsidR="00A0754C">
              <w:rPr>
                <w:noProof/>
                <w:webHidden/>
              </w:rPr>
              <w:tab/>
            </w:r>
            <w:r w:rsidR="00A0754C">
              <w:rPr>
                <w:noProof/>
                <w:webHidden/>
              </w:rPr>
              <w:fldChar w:fldCharType="begin"/>
            </w:r>
            <w:r w:rsidR="00A0754C">
              <w:rPr>
                <w:noProof/>
                <w:webHidden/>
              </w:rPr>
              <w:instrText xml:space="preserve"> PAGEREF _Toc149211200 \h </w:instrText>
            </w:r>
            <w:r w:rsidR="00A0754C">
              <w:rPr>
                <w:noProof/>
                <w:webHidden/>
              </w:rPr>
            </w:r>
            <w:r w:rsidR="00A0754C">
              <w:rPr>
                <w:noProof/>
                <w:webHidden/>
              </w:rPr>
              <w:fldChar w:fldCharType="separate"/>
            </w:r>
            <w:r w:rsidR="00A0754C">
              <w:rPr>
                <w:noProof/>
                <w:webHidden/>
              </w:rPr>
              <w:t>9</w:t>
            </w:r>
            <w:r w:rsidR="00A0754C">
              <w:rPr>
                <w:noProof/>
                <w:webHidden/>
              </w:rPr>
              <w:fldChar w:fldCharType="end"/>
            </w:r>
          </w:hyperlink>
        </w:p>
        <w:p w14:paraId="7153AC23" w14:textId="214B8298" w:rsidR="00A0754C" w:rsidRDefault="00000000">
          <w:pPr>
            <w:pStyle w:val="TOC2"/>
            <w:rPr>
              <w:rFonts w:asciiTheme="minorHAnsi" w:hAnsiTheme="minorHAnsi" w:cstheme="minorBidi"/>
              <w:kern w:val="2"/>
              <w14:ligatures w14:val="standardContextual"/>
            </w:rPr>
          </w:pPr>
          <w:hyperlink w:anchor="_Toc149211201" w:history="1">
            <w:r w:rsidR="00A0754C" w:rsidRPr="006F1C17">
              <w:rPr>
                <w:rStyle w:val="Hyperlink"/>
              </w:rPr>
              <w:t>Proposal Abstract</w:t>
            </w:r>
            <w:r w:rsidR="00A0754C">
              <w:rPr>
                <w:webHidden/>
              </w:rPr>
              <w:tab/>
            </w:r>
            <w:r w:rsidR="00A0754C">
              <w:rPr>
                <w:webHidden/>
              </w:rPr>
              <w:fldChar w:fldCharType="begin"/>
            </w:r>
            <w:r w:rsidR="00A0754C">
              <w:rPr>
                <w:webHidden/>
              </w:rPr>
              <w:instrText xml:space="preserve"> PAGEREF _Toc149211201 \h </w:instrText>
            </w:r>
            <w:r w:rsidR="00A0754C">
              <w:rPr>
                <w:webHidden/>
              </w:rPr>
            </w:r>
            <w:r w:rsidR="00A0754C">
              <w:rPr>
                <w:webHidden/>
              </w:rPr>
              <w:fldChar w:fldCharType="separate"/>
            </w:r>
            <w:r w:rsidR="00A0754C">
              <w:rPr>
                <w:webHidden/>
              </w:rPr>
              <w:t>9</w:t>
            </w:r>
            <w:r w:rsidR="00A0754C">
              <w:rPr>
                <w:webHidden/>
              </w:rPr>
              <w:fldChar w:fldCharType="end"/>
            </w:r>
          </w:hyperlink>
        </w:p>
        <w:p w14:paraId="31FFAD22" w14:textId="774D6A58" w:rsidR="00A0754C" w:rsidRDefault="00000000">
          <w:pPr>
            <w:pStyle w:val="TOC2"/>
            <w:rPr>
              <w:rFonts w:asciiTheme="minorHAnsi" w:hAnsiTheme="minorHAnsi" w:cstheme="minorBidi"/>
              <w:kern w:val="2"/>
              <w14:ligatures w14:val="standardContextual"/>
            </w:rPr>
          </w:pPr>
          <w:hyperlink w:anchor="_Toc149211202" w:history="1">
            <w:r w:rsidR="00A0754C" w:rsidRPr="006F1C17">
              <w:rPr>
                <w:rStyle w:val="Hyperlink"/>
              </w:rPr>
              <w:t>Proposal Narrative</w:t>
            </w:r>
            <w:r w:rsidR="00A0754C">
              <w:rPr>
                <w:webHidden/>
              </w:rPr>
              <w:tab/>
            </w:r>
            <w:r w:rsidR="00A0754C">
              <w:rPr>
                <w:webHidden/>
              </w:rPr>
              <w:fldChar w:fldCharType="begin"/>
            </w:r>
            <w:r w:rsidR="00A0754C">
              <w:rPr>
                <w:webHidden/>
              </w:rPr>
              <w:instrText xml:space="preserve"> PAGEREF _Toc149211202 \h </w:instrText>
            </w:r>
            <w:r w:rsidR="00A0754C">
              <w:rPr>
                <w:webHidden/>
              </w:rPr>
            </w:r>
            <w:r w:rsidR="00A0754C">
              <w:rPr>
                <w:webHidden/>
              </w:rPr>
              <w:fldChar w:fldCharType="separate"/>
            </w:r>
            <w:r w:rsidR="00A0754C">
              <w:rPr>
                <w:webHidden/>
              </w:rPr>
              <w:t>9</w:t>
            </w:r>
            <w:r w:rsidR="00A0754C">
              <w:rPr>
                <w:webHidden/>
              </w:rPr>
              <w:fldChar w:fldCharType="end"/>
            </w:r>
          </w:hyperlink>
        </w:p>
        <w:p w14:paraId="38A1B2EA" w14:textId="1CF43AD3" w:rsidR="00A0754C" w:rsidRDefault="00000000">
          <w:pPr>
            <w:pStyle w:val="TOC2"/>
            <w:rPr>
              <w:rFonts w:asciiTheme="minorHAnsi" w:hAnsiTheme="minorHAnsi" w:cstheme="minorBidi"/>
              <w:kern w:val="2"/>
              <w14:ligatures w14:val="standardContextual"/>
            </w:rPr>
          </w:pPr>
          <w:hyperlink w:anchor="_Toc149211203" w:history="1">
            <w:r w:rsidR="00A0754C" w:rsidRPr="006F1C17">
              <w:rPr>
                <w:rStyle w:val="Hyperlink"/>
              </w:rPr>
              <w:t>Budget &amp; Budget Justification</w:t>
            </w:r>
            <w:r w:rsidR="00A0754C">
              <w:rPr>
                <w:webHidden/>
              </w:rPr>
              <w:tab/>
            </w:r>
            <w:r w:rsidR="00A0754C">
              <w:rPr>
                <w:webHidden/>
              </w:rPr>
              <w:fldChar w:fldCharType="begin"/>
            </w:r>
            <w:r w:rsidR="00A0754C">
              <w:rPr>
                <w:webHidden/>
              </w:rPr>
              <w:instrText xml:space="preserve"> PAGEREF _Toc149211203 \h </w:instrText>
            </w:r>
            <w:r w:rsidR="00A0754C">
              <w:rPr>
                <w:webHidden/>
              </w:rPr>
            </w:r>
            <w:r w:rsidR="00A0754C">
              <w:rPr>
                <w:webHidden/>
              </w:rPr>
              <w:fldChar w:fldCharType="separate"/>
            </w:r>
            <w:r w:rsidR="00A0754C">
              <w:rPr>
                <w:webHidden/>
              </w:rPr>
              <w:t>10</w:t>
            </w:r>
            <w:r w:rsidR="00A0754C">
              <w:rPr>
                <w:webHidden/>
              </w:rPr>
              <w:fldChar w:fldCharType="end"/>
            </w:r>
          </w:hyperlink>
        </w:p>
        <w:p w14:paraId="2E599260" w14:textId="384365F1" w:rsidR="00A0754C" w:rsidRDefault="00000000">
          <w:pPr>
            <w:pStyle w:val="TOC2"/>
            <w:rPr>
              <w:rFonts w:asciiTheme="minorHAnsi" w:hAnsiTheme="minorHAnsi" w:cstheme="minorBidi"/>
              <w:kern w:val="2"/>
              <w14:ligatures w14:val="standardContextual"/>
            </w:rPr>
          </w:pPr>
          <w:hyperlink w:anchor="_Toc149211204" w:history="1">
            <w:r w:rsidR="00A0754C" w:rsidRPr="006F1C17">
              <w:rPr>
                <w:rStyle w:val="Hyperlink"/>
              </w:rPr>
              <w:t>Subcontractor Agreements</w:t>
            </w:r>
            <w:r w:rsidR="00A0754C">
              <w:rPr>
                <w:webHidden/>
              </w:rPr>
              <w:tab/>
            </w:r>
            <w:r w:rsidR="00A0754C">
              <w:rPr>
                <w:webHidden/>
              </w:rPr>
              <w:fldChar w:fldCharType="begin"/>
            </w:r>
            <w:r w:rsidR="00A0754C">
              <w:rPr>
                <w:webHidden/>
              </w:rPr>
              <w:instrText xml:space="preserve"> PAGEREF _Toc149211204 \h </w:instrText>
            </w:r>
            <w:r w:rsidR="00A0754C">
              <w:rPr>
                <w:webHidden/>
              </w:rPr>
            </w:r>
            <w:r w:rsidR="00A0754C">
              <w:rPr>
                <w:webHidden/>
              </w:rPr>
              <w:fldChar w:fldCharType="separate"/>
            </w:r>
            <w:r w:rsidR="00A0754C">
              <w:rPr>
                <w:webHidden/>
              </w:rPr>
              <w:t>11</w:t>
            </w:r>
            <w:r w:rsidR="00A0754C">
              <w:rPr>
                <w:webHidden/>
              </w:rPr>
              <w:fldChar w:fldCharType="end"/>
            </w:r>
          </w:hyperlink>
        </w:p>
        <w:p w14:paraId="3D513EC6" w14:textId="124AB10B" w:rsidR="00A0754C" w:rsidRDefault="00000000">
          <w:pPr>
            <w:pStyle w:val="TOC2"/>
            <w:rPr>
              <w:rFonts w:asciiTheme="minorHAnsi" w:hAnsiTheme="minorHAnsi" w:cstheme="minorBidi"/>
              <w:kern w:val="2"/>
              <w14:ligatures w14:val="standardContextual"/>
            </w:rPr>
          </w:pPr>
          <w:hyperlink w:anchor="_Toc149211205" w:history="1">
            <w:r w:rsidR="00A0754C" w:rsidRPr="006F1C17">
              <w:rPr>
                <w:rStyle w:val="Hyperlink"/>
              </w:rPr>
              <w:t>Letters of Reference</w:t>
            </w:r>
            <w:r w:rsidR="00A0754C">
              <w:rPr>
                <w:webHidden/>
              </w:rPr>
              <w:tab/>
            </w:r>
            <w:r w:rsidR="00A0754C">
              <w:rPr>
                <w:webHidden/>
              </w:rPr>
              <w:fldChar w:fldCharType="begin"/>
            </w:r>
            <w:r w:rsidR="00A0754C">
              <w:rPr>
                <w:webHidden/>
              </w:rPr>
              <w:instrText xml:space="preserve"> PAGEREF _Toc149211205 \h </w:instrText>
            </w:r>
            <w:r w:rsidR="00A0754C">
              <w:rPr>
                <w:webHidden/>
              </w:rPr>
            </w:r>
            <w:r w:rsidR="00A0754C">
              <w:rPr>
                <w:webHidden/>
              </w:rPr>
              <w:fldChar w:fldCharType="separate"/>
            </w:r>
            <w:r w:rsidR="00A0754C">
              <w:rPr>
                <w:webHidden/>
              </w:rPr>
              <w:t>11</w:t>
            </w:r>
            <w:r w:rsidR="00A0754C">
              <w:rPr>
                <w:webHidden/>
              </w:rPr>
              <w:fldChar w:fldCharType="end"/>
            </w:r>
          </w:hyperlink>
        </w:p>
        <w:p w14:paraId="70E1F9DC" w14:textId="43E38A1C" w:rsidR="00A0754C" w:rsidRDefault="00000000">
          <w:pPr>
            <w:pStyle w:val="TOC1"/>
            <w:tabs>
              <w:tab w:val="right" w:leader="dot" w:pos="9350"/>
            </w:tabs>
            <w:rPr>
              <w:rFonts w:cstheme="minorBidi"/>
              <w:noProof/>
              <w:kern w:val="2"/>
              <w14:ligatures w14:val="standardContextual"/>
            </w:rPr>
          </w:pPr>
          <w:hyperlink w:anchor="_Toc149211206" w:history="1">
            <w:r w:rsidR="00A0754C" w:rsidRPr="006F1C17">
              <w:rPr>
                <w:rStyle w:val="Hyperlink"/>
                <w:noProof/>
              </w:rPr>
              <w:t>FUNDING/BUDGET GUIDELINES</w:t>
            </w:r>
            <w:r w:rsidR="00A0754C">
              <w:rPr>
                <w:noProof/>
                <w:webHidden/>
              </w:rPr>
              <w:tab/>
            </w:r>
            <w:r w:rsidR="00A0754C">
              <w:rPr>
                <w:noProof/>
                <w:webHidden/>
              </w:rPr>
              <w:fldChar w:fldCharType="begin"/>
            </w:r>
            <w:r w:rsidR="00A0754C">
              <w:rPr>
                <w:noProof/>
                <w:webHidden/>
              </w:rPr>
              <w:instrText xml:space="preserve"> PAGEREF _Toc149211206 \h </w:instrText>
            </w:r>
            <w:r w:rsidR="00A0754C">
              <w:rPr>
                <w:noProof/>
                <w:webHidden/>
              </w:rPr>
            </w:r>
            <w:r w:rsidR="00A0754C">
              <w:rPr>
                <w:noProof/>
                <w:webHidden/>
              </w:rPr>
              <w:fldChar w:fldCharType="separate"/>
            </w:r>
            <w:r w:rsidR="00A0754C">
              <w:rPr>
                <w:noProof/>
                <w:webHidden/>
              </w:rPr>
              <w:t>12</w:t>
            </w:r>
            <w:r w:rsidR="00A0754C">
              <w:rPr>
                <w:noProof/>
                <w:webHidden/>
              </w:rPr>
              <w:fldChar w:fldCharType="end"/>
            </w:r>
          </w:hyperlink>
        </w:p>
        <w:p w14:paraId="283B5526" w14:textId="325D4F59" w:rsidR="00A0754C" w:rsidRDefault="00000000">
          <w:pPr>
            <w:pStyle w:val="TOC2"/>
            <w:rPr>
              <w:rFonts w:asciiTheme="minorHAnsi" w:hAnsiTheme="minorHAnsi" w:cstheme="minorBidi"/>
              <w:kern w:val="2"/>
              <w14:ligatures w14:val="standardContextual"/>
            </w:rPr>
          </w:pPr>
          <w:hyperlink w:anchor="_Toc149211207" w:history="1">
            <w:r w:rsidR="00A0754C" w:rsidRPr="006F1C17">
              <w:rPr>
                <w:rStyle w:val="Hyperlink"/>
              </w:rPr>
              <w:t>BUDGET FORMAT</w:t>
            </w:r>
            <w:r w:rsidR="00A0754C">
              <w:rPr>
                <w:webHidden/>
              </w:rPr>
              <w:tab/>
            </w:r>
            <w:r w:rsidR="00A0754C">
              <w:rPr>
                <w:webHidden/>
              </w:rPr>
              <w:fldChar w:fldCharType="begin"/>
            </w:r>
            <w:r w:rsidR="00A0754C">
              <w:rPr>
                <w:webHidden/>
              </w:rPr>
              <w:instrText xml:space="preserve"> PAGEREF _Toc149211207 \h </w:instrText>
            </w:r>
            <w:r w:rsidR="00A0754C">
              <w:rPr>
                <w:webHidden/>
              </w:rPr>
            </w:r>
            <w:r w:rsidR="00A0754C">
              <w:rPr>
                <w:webHidden/>
              </w:rPr>
              <w:fldChar w:fldCharType="separate"/>
            </w:r>
            <w:r w:rsidR="00A0754C">
              <w:rPr>
                <w:webHidden/>
              </w:rPr>
              <w:t>12</w:t>
            </w:r>
            <w:r w:rsidR="00A0754C">
              <w:rPr>
                <w:webHidden/>
              </w:rPr>
              <w:fldChar w:fldCharType="end"/>
            </w:r>
          </w:hyperlink>
        </w:p>
        <w:p w14:paraId="073E5FC3" w14:textId="6E47F0FB" w:rsidR="00A0754C" w:rsidRDefault="00000000">
          <w:pPr>
            <w:pStyle w:val="TOC1"/>
            <w:tabs>
              <w:tab w:val="right" w:leader="dot" w:pos="9350"/>
            </w:tabs>
            <w:rPr>
              <w:rFonts w:cstheme="minorBidi"/>
              <w:noProof/>
              <w:kern w:val="2"/>
              <w14:ligatures w14:val="standardContextual"/>
            </w:rPr>
          </w:pPr>
          <w:hyperlink w:anchor="_Toc149211208" w:history="1">
            <w:r w:rsidR="00A0754C" w:rsidRPr="006F1C17">
              <w:rPr>
                <w:rStyle w:val="Hyperlink"/>
                <w:noProof/>
              </w:rPr>
              <w:t>EVALUATION CRITERIA</w:t>
            </w:r>
            <w:r w:rsidR="00A0754C">
              <w:rPr>
                <w:noProof/>
                <w:webHidden/>
              </w:rPr>
              <w:tab/>
            </w:r>
            <w:r w:rsidR="00A0754C">
              <w:rPr>
                <w:noProof/>
                <w:webHidden/>
              </w:rPr>
              <w:fldChar w:fldCharType="begin"/>
            </w:r>
            <w:r w:rsidR="00A0754C">
              <w:rPr>
                <w:noProof/>
                <w:webHidden/>
              </w:rPr>
              <w:instrText xml:space="preserve"> PAGEREF _Toc149211208 \h </w:instrText>
            </w:r>
            <w:r w:rsidR="00A0754C">
              <w:rPr>
                <w:noProof/>
                <w:webHidden/>
              </w:rPr>
            </w:r>
            <w:r w:rsidR="00A0754C">
              <w:rPr>
                <w:noProof/>
                <w:webHidden/>
              </w:rPr>
              <w:fldChar w:fldCharType="separate"/>
            </w:r>
            <w:r w:rsidR="00A0754C">
              <w:rPr>
                <w:noProof/>
                <w:webHidden/>
              </w:rPr>
              <w:t>13</w:t>
            </w:r>
            <w:r w:rsidR="00A0754C">
              <w:rPr>
                <w:noProof/>
                <w:webHidden/>
              </w:rPr>
              <w:fldChar w:fldCharType="end"/>
            </w:r>
          </w:hyperlink>
        </w:p>
        <w:p w14:paraId="7EEC5DDB" w14:textId="73FF7E51" w:rsidR="00A0754C" w:rsidRDefault="00000000">
          <w:pPr>
            <w:pStyle w:val="TOC1"/>
            <w:tabs>
              <w:tab w:val="right" w:leader="dot" w:pos="9350"/>
            </w:tabs>
            <w:rPr>
              <w:rFonts w:cstheme="minorBidi"/>
              <w:noProof/>
              <w:kern w:val="2"/>
              <w14:ligatures w14:val="standardContextual"/>
            </w:rPr>
          </w:pPr>
          <w:hyperlink w:anchor="_Toc149211209" w:history="1">
            <w:r w:rsidR="00A0754C" w:rsidRPr="006F1C17">
              <w:rPr>
                <w:rStyle w:val="Hyperlink"/>
                <w:noProof/>
              </w:rPr>
              <w:t>EMPLOY BALTIMORE PROGRAM</w:t>
            </w:r>
            <w:r w:rsidR="00A0754C">
              <w:rPr>
                <w:noProof/>
                <w:webHidden/>
              </w:rPr>
              <w:tab/>
            </w:r>
            <w:r w:rsidR="00A0754C">
              <w:rPr>
                <w:noProof/>
                <w:webHidden/>
              </w:rPr>
              <w:fldChar w:fldCharType="begin"/>
            </w:r>
            <w:r w:rsidR="00A0754C">
              <w:rPr>
                <w:noProof/>
                <w:webHidden/>
              </w:rPr>
              <w:instrText xml:space="preserve"> PAGEREF _Toc149211209 \h </w:instrText>
            </w:r>
            <w:r w:rsidR="00A0754C">
              <w:rPr>
                <w:noProof/>
                <w:webHidden/>
              </w:rPr>
            </w:r>
            <w:r w:rsidR="00A0754C">
              <w:rPr>
                <w:noProof/>
                <w:webHidden/>
              </w:rPr>
              <w:fldChar w:fldCharType="separate"/>
            </w:r>
            <w:r w:rsidR="00A0754C">
              <w:rPr>
                <w:noProof/>
                <w:webHidden/>
              </w:rPr>
              <w:t>15</w:t>
            </w:r>
            <w:r w:rsidR="00A0754C">
              <w:rPr>
                <w:noProof/>
                <w:webHidden/>
              </w:rPr>
              <w:fldChar w:fldCharType="end"/>
            </w:r>
          </w:hyperlink>
        </w:p>
        <w:p w14:paraId="4CD9863B" w14:textId="00EE7358" w:rsidR="00A0754C" w:rsidRDefault="00000000">
          <w:pPr>
            <w:pStyle w:val="TOC1"/>
            <w:tabs>
              <w:tab w:val="right" w:leader="dot" w:pos="9350"/>
            </w:tabs>
            <w:rPr>
              <w:rFonts w:cstheme="minorBidi"/>
              <w:noProof/>
              <w:kern w:val="2"/>
              <w14:ligatures w14:val="standardContextual"/>
            </w:rPr>
          </w:pPr>
          <w:hyperlink w:anchor="_Toc149211210" w:history="1">
            <w:r w:rsidR="00A0754C" w:rsidRPr="006F1C17">
              <w:rPr>
                <w:rStyle w:val="Hyperlink"/>
                <w:rFonts w:eastAsia="Times New Roman" w:cstheme="minorHAnsi"/>
                <w:b/>
                <w:noProof/>
              </w:rPr>
              <w:t>DEFINITIONS</w:t>
            </w:r>
            <w:r w:rsidR="00A0754C">
              <w:rPr>
                <w:noProof/>
                <w:webHidden/>
              </w:rPr>
              <w:tab/>
            </w:r>
            <w:r w:rsidR="00A0754C">
              <w:rPr>
                <w:noProof/>
                <w:webHidden/>
              </w:rPr>
              <w:fldChar w:fldCharType="begin"/>
            </w:r>
            <w:r w:rsidR="00A0754C">
              <w:rPr>
                <w:noProof/>
                <w:webHidden/>
              </w:rPr>
              <w:instrText xml:space="preserve"> PAGEREF _Toc149211210 \h </w:instrText>
            </w:r>
            <w:r w:rsidR="00A0754C">
              <w:rPr>
                <w:noProof/>
                <w:webHidden/>
              </w:rPr>
            </w:r>
            <w:r w:rsidR="00A0754C">
              <w:rPr>
                <w:noProof/>
                <w:webHidden/>
              </w:rPr>
              <w:fldChar w:fldCharType="separate"/>
            </w:r>
            <w:r w:rsidR="00A0754C">
              <w:rPr>
                <w:noProof/>
                <w:webHidden/>
              </w:rPr>
              <w:t>16</w:t>
            </w:r>
            <w:r w:rsidR="00A0754C">
              <w:rPr>
                <w:noProof/>
                <w:webHidden/>
              </w:rPr>
              <w:fldChar w:fldCharType="end"/>
            </w:r>
          </w:hyperlink>
        </w:p>
        <w:p w14:paraId="614E2BA0" w14:textId="4FFF6005" w:rsidR="003503F2" w:rsidRPr="003503F2" w:rsidRDefault="003503F2" w:rsidP="003503F2">
          <w:pPr>
            <w:widowControl w:val="0"/>
            <w:autoSpaceDE w:val="0"/>
            <w:autoSpaceDN w:val="0"/>
            <w:spacing w:after="0" w:line="240" w:lineRule="auto"/>
            <w:rPr>
              <w:rFonts w:ascii="Times New Roman" w:eastAsia="Times New Roman" w:hAnsi="Times New Roman" w:cs="Times New Roman"/>
              <w:color w:val="auto"/>
            </w:rPr>
          </w:pPr>
          <w:r w:rsidRPr="003503F2">
            <w:rPr>
              <w:rFonts w:ascii="Times New Roman" w:eastAsia="Times New Roman" w:hAnsi="Times New Roman" w:cs="Times New Roman"/>
              <w:b/>
              <w:bCs/>
              <w:noProof/>
              <w:color w:val="auto"/>
            </w:rPr>
            <w:fldChar w:fldCharType="end"/>
          </w:r>
        </w:p>
      </w:sdtContent>
    </w:sdt>
    <w:p w14:paraId="4AF617B8" w14:textId="77777777" w:rsidR="00A96FE8" w:rsidRDefault="00A96FE8">
      <w:pPr>
        <w:rPr>
          <w:rFonts w:eastAsia="Times New Roman"/>
          <w:b/>
          <w:color w:val="auto"/>
          <w:sz w:val="24"/>
          <w:szCs w:val="24"/>
        </w:rPr>
      </w:pPr>
      <w:r>
        <w:rPr>
          <w:rFonts w:eastAsia="Times New Roman"/>
          <w:b/>
          <w:color w:val="auto"/>
          <w:sz w:val="24"/>
          <w:szCs w:val="24"/>
        </w:rPr>
        <w:br w:type="page"/>
      </w:r>
    </w:p>
    <w:p w14:paraId="4A36CA20" w14:textId="1E02A06E" w:rsidR="00C638D8" w:rsidRPr="00D62AB2" w:rsidRDefault="00AE19CD" w:rsidP="00D62AB2">
      <w:pPr>
        <w:pStyle w:val="Heading1"/>
      </w:pPr>
      <w:bookmarkStart w:id="1" w:name="_Toc95964409"/>
      <w:bookmarkStart w:id="2" w:name="_Toc149211184"/>
      <w:r w:rsidRPr="00D62AB2">
        <w:lastRenderedPageBreak/>
        <w:t>BACKGROUND/PURPOSE OF FUNDING</w:t>
      </w:r>
      <w:bookmarkEnd w:id="1"/>
      <w:bookmarkEnd w:id="2"/>
    </w:p>
    <w:p w14:paraId="3C2740B4" w14:textId="77777777" w:rsidR="003E6D8A" w:rsidRPr="009574BC" w:rsidRDefault="003E6D8A" w:rsidP="003503F2">
      <w:pPr>
        <w:widowControl w:val="0"/>
        <w:autoSpaceDE w:val="0"/>
        <w:autoSpaceDN w:val="0"/>
        <w:spacing w:before="240" w:after="240" w:line="240" w:lineRule="auto"/>
        <w:jc w:val="both"/>
        <w:rPr>
          <w:rFonts w:eastAsia="Times New Roman"/>
          <w:color w:val="auto"/>
        </w:rPr>
      </w:pPr>
    </w:p>
    <w:p w14:paraId="6089F9C7" w14:textId="040E8594" w:rsidR="003503F2" w:rsidRPr="009574BC" w:rsidRDefault="003503F2" w:rsidP="003503F2">
      <w:pPr>
        <w:widowControl w:val="0"/>
        <w:autoSpaceDE w:val="0"/>
        <w:autoSpaceDN w:val="0"/>
        <w:spacing w:before="240" w:after="240" w:line="240" w:lineRule="auto"/>
        <w:jc w:val="both"/>
        <w:rPr>
          <w:rFonts w:eastAsia="Times New Roman"/>
          <w:color w:val="auto"/>
        </w:rPr>
      </w:pPr>
      <w:r w:rsidRPr="009574BC">
        <w:rPr>
          <w:rFonts w:eastAsia="Times New Roman"/>
          <w:color w:val="auto"/>
        </w:rPr>
        <w:t xml:space="preserve">The Mayor’s Office of Employment Development (MOED) is Baltimore’s workforce development agency and American Job Center operator. MOED serves as the City’s primary agent of workforce development services for employers, new workers, people with disabilities, career changers, returning citizens, laid-off workers, and youth. More information on MOED is available at </w:t>
      </w:r>
      <w:hyperlink r:id="rId15" w:history="1">
        <w:r w:rsidR="00D12E62" w:rsidRPr="009574BC">
          <w:rPr>
            <w:rFonts w:eastAsia="Times New Roman"/>
            <w:color w:val="0000FF"/>
            <w:u w:val="single"/>
          </w:rPr>
          <w:t>https://moed.baltimorecity.gov/</w:t>
        </w:r>
      </w:hyperlink>
      <w:r w:rsidRPr="009574BC">
        <w:rPr>
          <w:rFonts w:eastAsia="Times New Roman"/>
          <w:color w:val="auto"/>
        </w:rPr>
        <w:t xml:space="preserve"> </w:t>
      </w:r>
    </w:p>
    <w:p w14:paraId="4409900F" w14:textId="793D56A3" w:rsidR="003503F2" w:rsidRPr="009574BC" w:rsidRDefault="003503F2" w:rsidP="00A144A5">
      <w:pPr>
        <w:widowControl w:val="0"/>
        <w:autoSpaceDE w:val="0"/>
        <w:autoSpaceDN w:val="0"/>
        <w:spacing w:after="0" w:line="240" w:lineRule="auto"/>
        <w:jc w:val="both"/>
        <w:rPr>
          <w:rFonts w:eastAsia="Times New Roman"/>
          <w:color w:val="auto"/>
        </w:rPr>
      </w:pPr>
      <w:r w:rsidRPr="009574BC">
        <w:rPr>
          <w:rFonts w:eastAsia="Times New Roman"/>
          <w:color w:val="auto"/>
        </w:rPr>
        <w:t>MOED’s mission is to deliver economic justice to Baltimore residents.  To MOED, economic justice means creating an equitable workforce system that responds to all residents’ needs and provides viable economic opportunities to all residents</w:t>
      </w:r>
      <w:r w:rsidR="00B962CD">
        <w:rPr>
          <w:rFonts w:eastAsia="Times New Roman"/>
          <w:color w:val="auto"/>
        </w:rPr>
        <w:t>,</w:t>
      </w:r>
      <w:r w:rsidRPr="009574BC">
        <w:rPr>
          <w:rFonts w:eastAsia="Times New Roman"/>
          <w:color w:val="auto"/>
        </w:rPr>
        <w:t xml:space="preserve"> especially those who have been generally and systemically disadvantaged. We believe that every resident deserves the right for meaningful work and a hopeful future. </w:t>
      </w:r>
      <w:r w:rsidR="00A144A5" w:rsidRPr="009574BC">
        <w:rPr>
          <w:rFonts w:eastAsia="Times New Roman"/>
          <w:color w:val="auto"/>
        </w:rPr>
        <w:t>MOED advances its mission and vision by building the city’s future workforce, increasing labor participation</w:t>
      </w:r>
      <w:r w:rsidR="005668F1" w:rsidRPr="009574BC">
        <w:rPr>
          <w:rFonts w:eastAsia="Times New Roman"/>
          <w:color w:val="auto"/>
        </w:rPr>
        <w:t>,</w:t>
      </w:r>
      <w:r w:rsidR="00A144A5" w:rsidRPr="009574BC">
        <w:rPr>
          <w:rFonts w:eastAsia="Times New Roman"/>
          <w:color w:val="auto"/>
        </w:rPr>
        <w:t xml:space="preserve"> and building stronger connections between and among business and community stakeholders to promote efficiency of the Baltimore City workforce system.</w:t>
      </w:r>
    </w:p>
    <w:p w14:paraId="21CA84D8" w14:textId="77777777" w:rsidR="00A144A5" w:rsidRPr="009574BC" w:rsidRDefault="00A144A5" w:rsidP="00A144A5">
      <w:pPr>
        <w:widowControl w:val="0"/>
        <w:autoSpaceDE w:val="0"/>
        <w:autoSpaceDN w:val="0"/>
        <w:spacing w:after="0" w:line="240" w:lineRule="auto"/>
        <w:jc w:val="both"/>
        <w:rPr>
          <w:rFonts w:eastAsia="Times New Roman"/>
          <w:color w:val="auto"/>
        </w:rPr>
      </w:pPr>
    </w:p>
    <w:p w14:paraId="3652B042" w14:textId="273DA8EF" w:rsidR="00C339B0" w:rsidRPr="009574BC" w:rsidRDefault="00E93114" w:rsidP="00C638D8">
      <w:pPr>
        <w:pStyle w:val="Heading2"/>
        <w:rPr>
          <w:rFonts w:ascii="Calibri" w:eastAsia="Times New Roman" w:hAnsi="Calibri" w:cs="Calibri"/>
          <w:bCs/>
          <w:color w:val="000000" w:themeColor="text1"/>
          <w:sz w:val="22"/>
          <w:szCs w:val="22"/>
        </w:rPr>
      </w:pPr>
      <w:bookmarkStart w:id="3" w:name="_Toc148103222"/>
      <w:bookmarkStart w:id="4" w:name="_Toc149211185"/>
      <w:bookmarkStart w:id="5" w:name="_Toc92103872"/>
      <w:bookmarkStart w:id="6" w:name="_Toc95964410"/>
      <w:r w:rsidRPr="009574BC">
        <w:rPr>
          <w:rFonts w:ascii="Calibri" w:eastAsia="Times New Roman" w:hAnsi="Calibri" w:cs="Calibri"/>
          <w:bCs/>
          <w:color w:val="000000" w:themeColor="text1"/>
          <w:sz w:val="22"/>
          <w:szCs w:val="22"/>
        </w:rPr>
        <w:t>MOED serves as one of Baltimore City Department of Social Services’ (</w:t>
      </w:r>
      <w:r w:rsidR="00881403">
        <w:rPr>
          <w:rFonts w:ascii="Calibri" w:eastAsia="Times New Roman" w:hAnsi="Calibri" w:cs="Calibri"/>
          <w:bCs/>
          <w:color w:val="000000" w:themeColor="text1"/>
          <w:sz w:val="22"/>
          <w:szCs w:val="22"/>
        </w:rPr>
        <w:t>BC</w:t>
      </w:r>
      <w:r w:rsidRPr="009574BC">
        <w:rPr>
          <w:rFonts w:ascii="Calibri" w:eastAsia="Times New Roman" w:hAnsi="Calibri" w:cs="Calibri"/>
          <w:bCs/>
          <w:color w:val="000000" w:themeColor="text1"/>
          <w:sz w:val="22"/>
          <w:szCs w:val="22"/>
        </w:rPr>
        <w:t xml:space="preserve">DSS) </w:t>
      </w:r>
      <w:r w:rsidR="0070128A" w:rsidRPr="009574BC">
        <w:rPr>
          <w:rFonts w:ascii="Calibri" w:eastAsia="Times New Roman" w:hAnsi="Calibri" w:cs="Calibri"/>
          <w:bCs/>
          <w:color w:val="000000" w:themeColor="text1"/>
          <w:sz w:val="22"/>
          <w:szCs w:val="22"/>
        </w:rPr>
        <w:t>primary Work Opportunities program vendors</w:t>
      </w:r>
      <w:r w:rsidR="00954769" w:rsidRPr="009574BC">
        <w:rPr>
          <w:rFonts w:ascii="Calibri" w:eastAsia="Times New Roman" w:hAnsi="Calibri" w:cs="Calibri"/>
          <w:bCs/>
          <w:color w:val="000000" w:themeColor="text1"/>
          <w:sz w:val="22"/>
          <w:szCs w:val="22"/>
        </w:rPr>
        <w:t xml:space="preserve">, providing a suite of </w:t>
      </w:r>
      <w:r w:rsidR="00C333C4" w:rsidRPr="009574BC">
        <w:rPr>
          <w:rFonts w:ascii="Calibri" w:eastAsia="Times New Roman" w:hAnsi="Calibri" w:cs="Calibri"/>
          <w:bCs/>
          <w:color w:val="000000" w:themeColor="text1"/>
          <w:sz w:val="22"/>
          <w:szCs w:val="22"/>
        </w:rPr>
        <w:t xml:space="preserve">employment and education services with the </w:t>
      </w:r>
      <w:r w:rsidR="006D2566" w:rsidRPr="009574BC">
        <w:rPr>
          <w:rFonts w:ascii="Calibri" w:eastAsia="Times New Roman" w:hAnsi="Calibri" w:cs="Calibri"/>
          <w:bCs/>
          <w:color w:val="000000" w:themeColor="text1"/>
          <w:sz w:val="22"/>
          <w:szCs w:val="22"/>
        </w:rPr>
        <w:t>goal</w:t>
      </w:r>
      <w:r w:rsidR="00C333C4" w:rsidRPr="009574BC">
        <w:rPr>
          <w:rFonts w:ascii="Calibri" w:eastAsia="Times New Roman" w:hAnsi="Calibri" w:cs="Calibri"/>
          <w:bCs/>
          <w:color w:val="000000" w:themeColor="text1"/>
          <w:sz w:val="22"/>
          <w:szCs w:val="22"/>
        </w:rPr>
        <w:t xml:space="preserve"> of connecting </w:t>
      </w:r>
      <w:r w:rsidR="00297AD9" w:rsidRPr="009574BC">
        <w:rPr>
          <w:rFonts w:ascii="Calibri" w:eastAsia="Times New Roman" w:hAnsi="Calibri" w:cs="Calibri"/>
          <w:bCs/>
          <w:color w:val="000000" w:themeColor="text1"/>
          <w:sz w:val="22"/>
          <w:szCs w:val="22"/>
        </w:rPr>
        <w:t>Temporary Cash Assistance (TCA) benefit recipients</w:t>
      </w:r>
      <w:r w:rsidR="00C333C4" w:rsidRPr="009574BC">
        <w:rPr>
          <w:rFonts w:ascii="Calibri" w:eastAsia="Times New Roman" w:hAnsi="Calibri" w:cs="Calibri"/>
          <w:bCs/>
          <w:color w:val="000000" w:themeColor="text1"/>
          <w:sz w:val="22"/>
          <w:szCs w:val="22"/>
        </w:rPr>
        <w:t xml:space="preserve"> to career pathways through employment and occupational training</w:t>
      </w:r>
      <w:r w:rsidR="0070128A" w:rsidRPr="009574BC">
        <w:rPr>
          <w:rFonts w:ascii="Calibri" w:eastAsia="Times New Roman" w:hAnsi="Calibri" w:cs="Calibri"/>
          <w:bCs/>
          <w:color w:val="000000" w:themeColor="text1"/>
          <w:sz w:val="22"/>
          <w:szCs w:val="22"/>
        </w:rPr>
        <w:t xml:space="preserve">. </w:t>
      </w:r>
      <w:r w:rsidR="000211B0" w:rsidRPr="009574BC">
        <w:rPr>
          <w:rFonts w:ascii="Calibri" w:eastAsia="Times New Roman" w:hAnsi="Calibri" w:cs="Calibri"/>
          <w:bCs/>
          <w:color w:val="000000" w:themeColor="text1"/>
          <w:sz w:val="22"/>
          <w:szCs w:val="22"/>
        </w:rPr>
        <w:t>Beginning in FY24, MOED</w:t>
      </w:r>
      <w:r w:rsidR="003445EC" w:rsidRPr="009574BC">
        <w:rPr>
          <w:rFonts w:ascii="Calibri" w:eastAsia="Times New Roman" w:hAnsi="Calibri" w:cs="Calibri"/>
          <w:bCs/>
          <w:color w:val="000000" w:themeColor="text1"/>
          <w:sz w:val="22"/>
          <w:szCs w:val="22"/>
        </w:rPr>
        <w:t>’s Focused Learning, Education, and Experience (FLEX) program</w:t>
      </w:r>
      <w:r w:rsidR="000211B0" w:rsidRPr="009574BC">
        <w:rPr>
          <w:rFonts w:ascii="Calibri" w:eastAsia="Times New Roman" w:hAnsi="Calibri" w:cs="Calibri"/>
          <w:bCs/>
          <w:color w:val="000000" w:themeColor="text1"/>
          <w:sz w:val="22"/>
          <w:szCs w:val="22"/>
        </w:rPr>
        <w:t xml:space="preserve"> will serve</w:t>
      </w:r>
      <w:r w:rsidR="00E37BF3" w:rsidRPr="009574BC">
        <w:rPr>
          <w:rFonts w:ascii="Calibri" w:eastAsia="Times New Roman" w:hAnsi="Calibri" w:cs="Calibri"/>
          <w:bCs/>
          <w:color w:val="000000" w:themeColor="text1"/>
          <w:sz w:val="22"/>
          <w:szCs w:val="22"/>
        </w:rPr>
        <w:t xml:space="preserve"> 2,500</w:t>
      </w:r>
      <w:r w:rsidR="00CF2B10" w:rsidRPr="009574BC">
        <w:rPr>
          <w:rFonts w:ascii="Calibri" w:eastAsia="Times New Roman" w:hAnsi="Calibri" w:cs="Calibri"/>
          <w:bCs/>
          <w:color w:val="000000" w:themeColor="text1"/>
          <w:sz w:val="22"/>
          <w:szCs w:val="22"/>
        </w:rPr>
        <w:t xml:space="preserve"> </w:t>
      </w:r>
      <w:r w:rsidR="00297AD9" w:rsidRPr="009574BC">
        <w:rPr>
          <w:rFonts w:ascii="Calibri" w:eastAsia="Times New Roman" w:hAnsi="Calibri" w:cs="Calibri"/>
          <w:bCs/>
          <w:color w:val="000000" w:themeColor="text1"/>
          <w:sz w:val="22"/>
          <w:szCs w:val="22"/>
        </w:rPr>
        <w:t>participants annually</w:t>
      </w:r>
      <w:r w:rsidR="00F766C3" w:rsidRPr="009574BC">
        <w:rPr>
          <w:rFonts w:ascii="Calibri" w:eastAsia="Times New Roman" w:hAnsi="Calibri" w:cs="Calibri"/>
          <w:bCs/>
          <w:color w:val="000000" w:themeColor="text1"/>
          <w:sz w:val="22"/>
          <w:szCs w:val="22"/>
        </w:rPr>
        <w:t xml:space="preserve"> and incorporate </w:t>
      </w:r>
      <w:r w:rsidR="00100BAE" w:rsidRPr="009574BC">
        <w:rPr>
          <w:rFonts w:ascii="Calibri" w:eastAsia="Times New Roman" w:hAnsi="Calibri" w:cs="Calibri"/>
          <w:bCs/>
          <w:color w:val="000000" w:themeColor="text1"/>
          <w:sz w:val="22"/>
          <w:szCs w:val="22"/>
        </w:rPr>
        <w:t>behavioral health s</w:t>
      </w:r>
      <w:r w:rsidR="00D050D4" w:rsidRPr="009574BC">
        <w:rPr>
          <w:rFonts w:ascii="Calibri" w:eastAsia="Times New Roman" w:hAnsi="Calibri" w:cs="Calibri"/>
          <w:bCs/>
          <w:color w:val="000000" w:themeColor="text1"/>
          <w:sz w:val="22"/>
          <w:szCs w:val="22"/>
        </w:rPr>
        <w:t>upport</w:t>
      </w:r>
      <w:r w:rsidR="00100BAE" w:rsidRPr="009574BC">
        <w:rPr>
          <w:rFonts w:ascii="Calibri" w:eastAsia="Times New Roman" w:hAnsi="Calibri" w:cs="Calibri"/>
          <w:bCs/>
          <w:color w:val="000000" w:themeColor="text1"/>
          <w:sz w:val="22"/>
          <w:szCs w:val="22"/>
        </w:rPr>
        <w:t xml:space="preserve"> into its </w:t>
      </w:r>
      <w:r w:rsidR="00B00AC6" w:rsidRPr="009574BC">
        <w:rPr>
          <w:rFonts w:ascii="Calibri" w:eastAsia="Times New Roman" w:hAnsi="Calibri" w:cs="Calibri"/>
          <w:bCs/>
          <w:color w:val="000000" w:themeColor="text1"/>
          <w:sz w:val="22"/>
          <w:szCs w:val="22"/>
        </w:rPr>
        <w:t>service delivery model.</w:t>
      </w:r>
      <w:bookmarkEnd w:id="3"/>
      <w:bookmarkEnd w:id="4"/>
    </w:p>
    <w:p w14:paraId="523420CF" w14:textId="77777777" w:rsidR="00C339B0" w:rsidRPr="009574BC" w:rsidRDefault="00C339B0" w:rsidP="00C638D8">
      <w:pPr>
        <w:pStyle w:val="Heading2"/>
        <w:rPr>
          <w:rFonts w:ascii="Calibri" w:eastAsia="Times New Roman" w:hAnsi="Calibri" w:cs="Calibri"/>
          <w:b/>
          <w:color w:val="000000" w:themeColor="text1"/>
          <w:sz w:val="22"/>
          <w:szCs w:val="22"/>
        </w:rPr>
      </w:pPr>
    </w:p>
    <w:p w14:paraId="48F72854" w14:textId="1D4098D7" w:rsidR="003503F2" w:rsidRPr="00D62AB2" w:rsidRDefault="003503F2" w:rsidP="00D62AB2">
      <w:pPr>
        <w:pStyle w:val="Heading2"/>
      </w:pPr>
      <w:bookmarkStart w:id="7" w:name="_Toc149211186"/>
      <w:r w:rsidRPr="00D62AB2">
        <w:t>Purpose of Funding</w:t>
      </w:r>
      <w:bookmarkEnd w:id="5"/>
      <w:bookmarkEnd w:id="6"/>
      <w:bookmarkEnd w:id="7"/>
    </w:p>
    <w:p w14:paraId="3881E1C3" w14:textId="77777777" w:rsidR="001B12F7" w:rsidRPr="009574BC" w:rsidRDefault="001B12F7" w:rsidP="001B12F7">
      <w:pPr>
        <w:widowControl w:val="0"/>
        <w:autoSpaceDE w:val="0"/>
        <w:autoSpaceDN w:val="0"/>
        <w:spacing w:after="0" w:line="240" w:lineRule="auto"/>
        <w:ind w:left="100" w:right="246"/>
        <w:jc w:val="both"/>
        <w:rPr>
          <w:rFonts w:eastAsia="Times New Roman"/>
          <w:color w:val="auto"/>
        </w:rPr>
      </w:pPr>
    </w:p>
    <w:p w14:paraId="590DE2C7" w14:textId="24E505DA" w:rsidR="000C6A22" w:rsidRPr="009574BC" w:rsidRDefault="001B12F7" w:rsidP="000C6A22">
      <w:pPr>
        <w:widowControl w:val="0"/>
        <w:autoSpaceDE w:val="0"/>
        <w:autoSpaceDN w:val="0"/>
        <w:spacing w:after="0" w:line="240" w:lineRule="auto"/>
        <w:ind w:right="246"/>
        <w:jc w:val="both"/>
        <w:rPr>
          <w:rFonts w:eastAsia="Times New Roman"/>
          <w:color w:val="auto"/>
        </w:rPr>
      </w:pPr>
      <w:r w:rsidRPr="009574BC">
        <w:rPr>
          <w:rFonts w:eastAsia="Times New Roman"/>
          <w:color w:val="auto"/>
        </w:rPr>
        <w:t>The organization</w:t>
      </w:r>
      <w:r w:rsidR="00EE79C5">
        <w:rPr>
          <w:rFonts w:eastAsia="Times New Roman"/>
          <w:color w:val="auto"/>
        </w:rPr>
        <w:t>(s)</w:t>
      </w:r>
      <w:r w:rsidRPr="009574BC">
        <w:rPr>
          <w:rFonts w:eastAsia="Times New Roman"/>
          <w:color w:val="auto"/>
        </w:rPr>
        <w:t xml:space="preserve"> funded by this proposal will offer </w:t>
      </w:r>
      <w:r w:rsidR="0065152D" w:rsidRPr="009574BC">
        <w:rPr>
          <w:rFonts w:eastAsia="Times New Roman"/>
          <w:color w:val="auto"/>
        </w:rPr>
        <w:t xml:space="preserve">behavioral health </w:t>
      </w:r>
      <w:r w:rsidRPr="009574BC">
        <w:rPr>
          <w:rFonts w:eastAsia="Times New Roman"/>
          <w:color w:val="auto"/>
        </w:rPr>
        <w:t xml:space="preserve">services to </w:t>
      </w:r>
      <w:r w:rsidR="00201CCC" w:rsidRPr="009574BC">
        <w:rPr>
          <w:rFonts w:eastAsia="Times New Roman"/>
          <w:color w:val="auto"/>
        </w:rPr>
        <w:t xml:space="preserve">FLEX participants </w:t>
      </w:r>
      <w:r w:rsidR="00D23296" w:rsidRPr="009574BC">
        <w:rPr>
          <w:rFonts w:eastAsia="Times New Roman"/>
          <w:color w:val="auto"/>
        </w:rPr>
        <w:t>and ongoing</w:t>
      </w:r>
      <w:r w:rsidR="00462AFF" w:rsidRPr="009574BC">
        <w:rPr>
          <w:rFonts w:eastAsia="Times New Roman"/>
          <w:color w:val="auto"/>
        </w:rPr>
        <w:t xml:space="preserve"> training to program staff</w:t>
      </w:r>
      <w:r w:rsidRPr="009574BC">
        <w:rPr>
          <w:rFonts w:eastAsia="Times New Roman"/>
          <w:color w:val="auto"/>
        </w:rPr>
        <w:t xml:space="preserve">. </w:t>
      </w:r>
      <w:r w:rsidR="00E26661" w:rsidRPr="009574BC">
        <w:rPr>
          <w:rFonts w:eastAsia="Times New Roman"/>
          <w:color w:val="auto"/>
        </w:rPr>
        <w:t>Services will be offered on-site at</w:t>
      </w:r>
      <w:r w:rsidR="00797BD9" w:rsidRPr="009574BC">
        <w:rPr>
          <w:rFonts w:eastAsia="Times New Roman"/>
          <w:color w:val="auto"/>
        </w:rPr>
        <w:t xml:space="preserve"> </w:t>
      </w:r>
      <w:r w:rsidR="00462AFF" w:rsidRPr="009574BC">
        <w:rPr>
          <w:rFonts w:eastAsia="Times New Roman"/>
          <w:color w:val="auto"/>
        </w:rPr>
        <w:t xml:space="preserve">MOED’s </w:t>
      </w:r>
      <w:r w:rsidR="00E26661" w:rsidRPr="009574BC">
        <w:rPr>
          <w:rFonts w:eastAsia="Times New Roman"/>
          <w:color w:val="auto"/>
        </w:rPr>
        <w:t>Workforce Reception Center</w:t>
      </w:r>
      <w:r w:rsidR="00826E23" w:rsidRPr="009574BC">
        <w:rPr>
          <w:rFonts w:eastAsia="Times New Roman"/>
          <w:color w:val="auto"/>
        </w:rPr>
        <w:t xml:space="preserve"> </w:t>
      </w:r>
      <w:r w:rsidR="00704813" w:rsidRPr="009574BC">
        <w:rPr>
          <w:rFonts w:eastAsia="Times New Roman"/>
          <w:color w:val="auto"/>
        </w:rPr>
        <w:t>(100 W. 23</w:t>
      </w:r>
      <w:r w:rsidR="00704813" w:rsidRPr="009574BC">
        <w:rPr>
          <w:rFonts w:eastAsia="Times New Roman"/>
          <w:color w:val="auto"/>
          <w:vertAlign w:val="superscript"/>
        </w:rPr>
        <w:t>rd</w:t>
      </w:r>
      <w:r w:rsidR="00704813" w:rsidRPr="009574BC">
        <w:rPr>
          <w:rFonts w:eastAsia="Times New Roman"/>
          <w:color w:val="auto"/>
        </w:rPr>
        <w:t xml:space="preserve"> Street)</w:t>
      </w:r>
      <w:r w:rsidR="002E308C" w:rsidRPr="009574BC">
        <w:rPr>
          <w:rFonts w:eastAsia="Times New Roman"/>
          <w:color w:val="auto"/>
        </w:rPr>
        <w:t xml:space="preserve"> </w:t>
      </w:r>
      <w:r w:rsidR="002D0D61" w:rsidRPr="009574BC">
        <w:rPr>
          <w:rFonts w:eastAsia="Times New Roman"/>
          <w:color w:val="auto"/>
        </w:rPr>
        <w:t xml:space="preserve">or virtually, as required. </w:t>
      </w:r>
      <w:r w:rsidR="000C7E72">
        <w:rPr>
          <w:rFonts w:eastAsia="Times New Roman"/>
          <w:color w:val="auto"/>
        </w:rPr>
        <w:t xml:space="preserve">Bidders with capacity may also propose to </w:t>
      </w:r>
      <w:r w:rsidR="00BA190A">
        <w:rPr>
          <w:rFonts w:eastAsia="Times New Roman"/>
          <w:color w:val="auto"/>
        </w:rPr>
        <w:t>deliver services at another location</w:t>
      </w:r>
      <w:r w:rsidR="008E7BAB">
        <w:rPr>
          <w:rFonts w:eastAsia="Times New Roman"/>
          <w:color w:val="auto"/>
        </w:rPr>
        <w:t xml:space="preserve">; those who do should be </w:t>
      </w:r>
      <w:r w:rsidR="00BA190A">
        <w:rPr>
          <w:rFonts w:eastAsia="Times New Roman"/>
          <w:color w:val="auto"/>
        </w:rPr>
        <w:t xml:space="preserve">mindful of participant access issues and discuss them in their proposal. </w:t>
      </w:r>
      <w:r w:rsidR="000C6A22" w:rsidRPr="009574BC">
        <w:rPr>
          <w:rFonts w:eastAsia="Times New Roman"/>
          <w:color w:val="auto"/>
        </w:rPr>
        <w:t>Participant services would include both individual and group counseling, covering topics such as</w:t>
      </w:r>
      <w:r w:rsidR="00586DFB" w:rsidRPr="009574BC">
        <w:rPr>
          <w:rFonts w:eastAsia="Times New Roman"/>
          <w:color w:val="auto"/>
        </w:rPr>
        <w:t xml:space="preserve"> </w:t>
      </w:r>
      <w:r w:rsidR="000C6A22" w:rsidRPr="009574BC">
        <w:rPr>
          <w:rFonts w:eastAsia="Times New Roman"/>
          <w:color w:val="auto"/>
        </w:rPr>
        <w:t>anxiety, substance use, stress management, self-care, conflict management, and grief and loss.</w:t>
      </w:r>
    </w:p>
    <w:p w14:paraId="7AFD90F3" w14:textId="77777777" w:rsidR="000C6A22" w:rsidRPr="009574BC" w:rsidRDefault="000C6A22" w:rsidP="000C6A22">
      <w:pPr>
        <w:widowControl w:val="0"/>
        <w:autoSpaceDE w:val="0"/>
        <w:autoSpaceDN w:val="0"/>
        <w:spacing w:after="0" w:line="240" w:lineRule="auto"/>
        <w:ind w:right="246"/>
        <w:jc w:val="both"/>
        <w:rPr>
          <w:rFonts w:eastAsia="Times New Roman"/>
          <w:color w:val="auto"/>
        </w:rPr>
      </w:pPr>
    </w:p>
    <w:p w14:paraId="52A022F9" w14:textId="5271E891" w:rsidR="003503F2" w:rsidRPr="009574BC" w:rsidRDefault="001B12F7" w:rsidP="001B12F7">
      <w:pPr>
        <w:widowControl w:val="0"/>
        <w:autoSpaceDE w:val="0"/>
        <w:autoSpaceDN w:val="0"/>
        <w:spacing w:after="0" w:line="240" w:lineRule="auto"/>
        <w:ind w:right="246"/>
        <w:jc w:val="both"/>
        <w:rPr>
          <w:rFonts w:eastAsia="Times New Roman"/>
          <w:color w:val="auto"/>
        </w:rPr>
      </w:pPr>
      <w:r w:rsidRPr="009574BC">
        <w:rPr>
          <w:rFonts w:eastAsia="Times New Roman"/>
          <w:color w:val="auto"/>
        </w:rPr>
        <w:t>Funded organizations will do the following:</w:t>
      </w:r>
    </w:p>
    <w:p w14:paraId="646A9621" w14:textId="311FE242" w:rsidR="003503F2" w:rsidRPr="009574BC" w:rsidRDefault="003503F2" w:rsidP="00561240">
      <w:pPr>
        <w:widowControl w:val="0"/>
        <w:numPr>
          <w:ilvl w:val="0"/>
          <w:numId w:val="5"/>
        </w:numPr>
        <w:tabs>
          <w:tab w:val="left" w:pos="820"/>
          <w:tab w:val="left" w:pos="821"/>
        </w:tabs>
        <w:autoSpaceDE w:val="0"/>
        <w:autoSpaceDN w:val="0"/>
        <w:spacing w:before="2" w:after="0" w:line="240" w:lineRule="auto"/>
        <w:ind w:right="720"/>
        <w:rPr>
          <w:rFonts w:eastAsia="Times New Roman"/>
          <w:color w:val="auto"/>
        </w:rPr>
      </w:pPr>
      <w:r w:rsidRPr="009574BC">
        <w:rPr>
          <w:rFonts w:eastAsia="Times New Roman"/>
          <w:color w:val="auto"/>
        </w:rPr>
        <w:t>Provide</w:t>
      </w:r>
      <w:r w:rsidR="009D32E4" w:rsidRPr="009574BC">
        <w:rPr>
          <w:rFonts w:eastAsia="Times New Roman"/>
          <w:color w:val="auto"/>
        </w:rPr>
        <w:t xml:space="preserve"> trauma-informed care</w:t>
      </w:r>
      <w:r w:rsidRPr="009574BC">
        <w:rPr>
          <w:rFonts w:eastAsia="Times New Roman"/>
          <w:color w:val="auto"/>
        </w:rPr>
        <w:t xml:space="preserve"> as participants navigate employment and </w:t>
      </w:r>
      <w:proofErr w:type="gramStart"/>
      <w:r w:rsidRPr="009574BC">
        <w:rPr>
          <w:rFonts w:eastAsia="Times New Roman"/>
          <w:color w:val="auto"/>
        </w:rPr>
        <w:t>trai</w:t>
      </w:r>
      <w:r w:rsidR="00654438" w:rsidRPr="009574BC">
        <w:rPr>
          <w:rFonts w:eastAsia="Times New Roman"/>
          <w:color w:val="auto"/>
        </w:rPr>
        <w:t>ning</w:t>
      </w:r>
      <w:proofErr w:type="gramEnd"/>
      <w:r w:rsidR="00654438" w:rsidRPr="009574BC">
        <w:rPr>
          <w:rFonts w:eastAsia="Times New Roman"/>
          <w:color w:val="auto"/>
        </w:rPr>
        <w:t xml:space="preserve"> </w:t>
      </w:r>
    </w:p>
    <w:p w14:paraId="5506DA28" w14:textId="77777777" w:rsidR="00A96FE8" w:rsidRPr="009574BC" w:rsidRDefault="003503F2" w:rsidP="00561240">
      <w:pPr>
        <w:widowControl w:val="0"/>
        <w:numPr>
          <w:ilvl w:val="0"/>
          <w:numId w:val="5"/>
        </w:numPr>
        <w:tabs>
          <w:tab w:val="left" w:pos="820"/>
          <w:tab w:val="left" w:pos="821"/>
        </w:tabs>
        <w:autoSpaceDE w:val="0"/>
        <w:autoSpaceDN w:val="0"/>
        <w:spacing w:before="2" w:after="0" w:line="240" w:lineRule="auto"/>
        <w:ind w:right="720"/>
        <w:rPr>
          <w:rFonts w:eastAsia="Times New Roman"/>
          <w:color w:val="auto"/>
        </w:rPr>
      </w:pPr>
      <w:r w:rsidRPr="009574BC">
        <w:rPr>
          <w:rFonts w:eastAsia="Times New Roman"/>
          <w:color w:val="auto"/>
        </w:rPr>
        <w:t xml:space="preserve">Provide a safe space </w:t>
      </w:r>
      <w:r w:rsidR="00A96FE8" w:rsidRPr="009574BC">
        <w:rPr>
          <w:rFonts w:eastAsia="Times New Roman"/>
          <w:color w:val="auto"/>
        </w:rPr>
        <w:t>to h</w:t>
      </w:r>
      <w:r w:rsidRPr="009574BC">
        <w:rPr>
          <w:rFonts w:eastAsia="Times New Roman"/>
          <w:color w:val="auto"/>
        </w:rPr>
        <w:t xml:space="preserve">elp individuals and families toward self-sufficiency and personal </w:t>
      </w:r>
      <w:proofErr w:type="gramStart"/>
      <w:r w:rsidRPr="009574BC">
        <w:rPr>
          <w:rFonts w:eastAsia="Times New Roman"/>
          <w:color w:val="auto"/>
        </w:rPr>
        <w:t>success</w:t>
      </w:r>
      <w:proofErr w:type="gramEnd"/>
      <w:r w:rsidRPr="009574BC">
        <w:rPr>
          <w:rFonts w:eastAsia="Times New Roman"/>
          <w:color w:val="auto"/>
        </w:rPr>
        <w:t xml:space="preserve"> </w:t>
      </w:r>
    </w:p>
    <w:p w14:paraId="680E4A80" w14:textId="64B3BCFB" w:rsidR="003503F2" w:rsidRPr="009574BC" w:rsidRDefault="00A96FE8" w:rsidP="00561240">
      <w:pPr>
        <w:widowControl w:val="0"/>
        <w:numPr>
          <w:ilvl w:val="0"/>
          <w:numId w:val="5"/>
        </w:numPr>
        <w:tabs>
          <w:tab w:val="left" w:pos="820"/>
          <w:tab w:val="left" w:pos="821"/>
        </w:tabs>
        <w:autoSpaceDE w:val="0"/>
        <w:autoSpaceDN w:val="0"/>
        <w:spacing w:before="2" w:after="0" w:line="240" w:lineRule="auto"/>
        <w:ind w:right="720"/>
        <w:rPr>
          <w:rFonts w:eastAsia="Times New Roman"/>
          <w:color w:val="auto"/>
        </w:rPr>
      </w:pPr>
      <w:r w:rsidRPr="009574BC">
        <w:rPr>
          <w:rFonts w:eastAsia="Times New Roman"/>
          <w:color w:val="auto"/>
        </w:rPr>
        <w:t>H</w:t>
      </w:r>
      <w:r w:rsidR="003503F2" w:rsidRPr="009574BC">
        <w:rPr>
          <w:rFonts w:eastAsia="Times New Roman"/>
          <w:color w:val="auto"/>
        </w:rPr>
        <w:t xml:space="preserve">elp </w:t>
      </w:r>
      <w:r w:rsidRPr="009574BC">
        <w:rPr>
          <w:rFonts w:eastAsia="Times New Roman"/>
          <w:color w:val="auto"/>
        </w:rPr>
        <w:t xml:space="preserve">individuals </w:t>
      </w:r>
      <w:r w:rsidR="003503F2" w:rsidRPr="009574BC">
        <w:rPr>
          <w:rFonts w:eastAsia="Times New Roman"/>
          <w:color w:val="auto"/>
        </w:rPr>
        <w:t xml:space="preserve">to create better problem-solving, healthier relationships, and stronger </w:t>
      </w:r>
      <w:proofErr w:type="gramStart"/>
      <w:r w:rsidR="003503F2" w:rsidRPr="009574BC">
        <w:rPr>
          <w:rFonts w:eastAsia="Times New Roman"/>
          <w:color w:val="auto"/>
        </w:rPr>
        <w:t>communities</w:t>
      </w:r>
      <w:proofErr w:type="gramEnd"/>
      <w:r w:rsidR="00A030EC" w:rsidRPr="009574BC">
        <w:rPr>
          <w:rFonts w:eastAsia="Times New Roman"/>
          <w:color w:val="auto"/>
        </w:rPr>
        <w:t xml:space="preserve"> </w:t>
      </w:r>
    </w:p>
    <w:p w14:paraId="2F33C158" w14:textId="77777777" w:rsidR="003503F2" w:rsidRPr="009574BC" w:rsidRDefault="003503F2" w:rsidP="00A96FE8">
      <w:pPr>
        <w:widowControl w:val="0"/>
        <w:autoSpaceDE w:val="0"/>
        <w:autoSpaceDN w:val="0"/>
        <w:spacing w:after="0" w:line="240" w:lineRule="auto"/>
        <w:ind w:left="100" w:right="246"/>
        <w:jc w:val="both"/>
        <w:rPr>
          <w:rFonts w:eastAsia="Times New Roman"/>
          <w:color w:val="auto"/>
        </w:rPr>
      </w:pPr>
    </w:p>
    <w:p w14:paraId="62ECC851" w14:textId="5FED18C8" w:rsidR="00D317B3" w:rsidRPr="009574BC" w:rsidRDefault="00D317B3" w:rsidP="00E36100">
      <w:pPr>
        <w:widowControl w:val="0"/>
        <w:autoSpaceDE w:val="0"/>
        <w:autoSpaceDN w:val="0"/>
        <w:spacing w:after="0" w:line="240" w:lineRule="auto"/>
        <w:ind w:right="246"/>
        <w:jc w:val="both"/>
        <w:rPr>
          <w:rFonts w:eastAsia="Times New Roman"/>
          <w:color w:val="auto"/>
        </w:rPr>
      </w:pPr>
      <w:r w:rsidRPr="009574BC">
        <w:rPr>
          <w:rFonts w:eastAsia="Times New Roman"/>
          <w:color w:val="auto"/>
        </w:rPr>
        <w:t>Individual and g</w:t>
      </w:r>
      <w:r w:rsidR="00A96FE8" w:rsidRPr="009574BC">
        <w:rPr>
          <w:rFonts w:eastAsia="Times New Roman"/>
          <w:color w:val="auto"/>
        </w:rPr>
        <w:t>roup sessions will provide a</w:t>
      </w:r>
      <w:r w:rsidR="003503F2" w:rsidRPr="009574BC">
        <w:rPr>
          <w:rFonts w:eastAsia="Times New Roman"/>
          <w:color w:val="auto"/>
        </w:rPr>
        <w:t xml:space="preserve"> safe, confidential environment for people to normalize experiences, reduce loneliness, gain awareness of self and others as well as learn new skills.</w:t>
      </w:r>
      <w:r w:rsidR="00A96FE8" w:rsidRPr="009574BC">
        <w:rPr>
          <w:rFonts w:eastAsia="Times New Roman"/>
          <w:color w:val="auto"/>
        </w:rPr>
        <w:t xml:space="preserve"> Groups may </w:t>
      </w:r>
      <w:r w:rsidR="003503F2" w:rsidRPr="009574BC">
        <w:rPr>
          <w:rFonts w:eastAsia="Times New Roman"/>
          <w:color w:val="auto"/>
        </w:rPr>
        <w:t xml:space="preserve">focus on topics such as physical wellness (nutrition, exercise, sleeping habits), interpersonal communication, anger management, trauma, substance abuse, or other topics deemed relevant to the group. </w:t>
      </w:r>
    </w:p>
    <w:p w14:paraId="0E99581E" w14:textId="77777777" w:rsidR="000016AC" w:rsidRPr="009574BC" w:rsidRDefault="000016AC" w:rsidP="000016AC"/>
    <w:p w14:paraId="7AC47178" w14:textId="77BB2E51" w:rsidR="003503F2" w:rsidRPr="00D62AB2" w:rsidRDefault="003503F2" w:rsidP="00D62AB2">
      <w:pPr>
        <w:pStyle w:val="Heading2"/>
      </w:pPr>
      <w:bookmarkStart w:id="8" w:name="_Toc95964411"/>
      <w:bookmarkStart w:id="9" w:name="_Toc149211187"/>
      <w:r w:rsidRPr="00D62AB2">
        <w:t>Applicant Qualifications</w:t>
      </w:r>
      <w:bookmarkEnd w:id="8"/>
      <w:bookmarkEnd w:id="9"/>
    </w:p>
    <w:p w14:paraId="52FD3455" w14:textId="77777777" w:rsidR="005B648A" w:rsidRPr="009574BC" w:rsidRDefault="005B648A" w:rsidP="00BB1959">
      <w:pPr>
        <w:widowControl w:val="0"/>
        <w:autoSpaceDE w:val="0"/>
        <w:autoSpaceDN w:val="0"/>
        <w:spacing w:after="0" w:line="240" w:lineRule="auto"/>
        <w:jc w:val="both"/>
        <w:rPr>
          <w:rFonts w:eastAsia="Times New Roman" w:cs="Times New Roman"/>
          <w:color w:val="auto"/>
        </w:rPr>
      </w:pPr>
    </w:p>
    <w:p w14:paraId="45D76B0E" w14:textId="1B322D6A" w:rsidR="003503F2" w:rsidRPr="009574BC" w:rsidRDefault="003503F2" w:rsidP="007C04A0">
      <w:pPr>
        <w:widowControl w:val="0"/>
        <w:autoSpaceDE w:val="0"/>
        <w:autoSpaceDN w:val="0"/>
        <w:spacing w:after="0" w:line="240" w:lineRule="auto"/>
        <w:jc w:val="both"/>
        <w:rPr>
          <w:rFonts w:eastAsia="Times New Roman" w:cs="Times New Roman"/>
          <w:color w:val="auto"/>
        </w:rPr>
      </w:pPr>
      <w:r w:rsidRPr="009574BC">
        <w:rPr>
          <w:rFonts w:eastAsia="Times New Roman" w:cs="Times New Roman"/>
          <w:color w:val="auto"/>
        </w:rPr>
        <w:lastRenderedPageBreak/>
        <w:t xml:space="preserve">This RFP is open to </w:t>
      </w:r>
      <w:r w:rsidR="00FD1770" w:rsidRPr="009574BC">
        <w:rPr>
          <w:rFonts w:eastAsia="Times New Roman" w:cs="Times New Roman"/>
          <w:color w:val="auto"/>
        </w:rPr>
        <w:t>behavioral health providers operating in Baltimore</w:t>
      </w:r>
      <w:r w:rsidR="001B12F7" w:rsidRPr="009574BC">
        <w:rPr>
          <w:rFonts w:eastAsia="Times New Roman" w:cs="Times New Roman"/>
          <w:color w:val="auto"/>
        </w:rPr>
        <w:t xml:space="preserve"> </w:t>
      </w:r>
      <w:r w:rsidR="00AA66E7" w:rsidRPr="009574BC">
        <w:rPr>
          <w:rFonts w:eastAsia="Times New Roman" w:cs="Times New Roman"/>
          <w:color w:val="auto"/>
        </w:rPr>
        <w:t>C</w:t>
      </w:r>
      <w:r w:rsidR="001B12F7" w:rsidRPr="009574BC">
        <w:rPr>
          <w:rFonts w:eastAsia="Times New Roman" w:cs="Times New Roman"/>
          <w:color w:val="auto"/>
        </w:rPr>
        <w:t>ity</w:t>
      </w:r>
      <w:r w:rsidR="00FD1770" w:rsidRPr="009574BC">
        <w:rPr>
          <w:rFonts w:eastAsia="Times New Roman" w:cs="Times New Roman"/>
          <w:color w:val="auto"/>
        </w:rPr>
        <w:t xml:space="preserve">. </w:t>
      </w:r>
      <w:r w:rsidRPr="009574BC">
        <w:t xml:space="preserve">Applicants to this RFP should </w:t>
      </w:r>
      <w:r w:rsidR="007170CB" w:rsidRPr="009574BC">
        <w:t>offer,</w:t>
      </w:r>
      <w:r w:rsidR="00FD1770" w:rsidRPr="009574BC">
        <w:t xml:space="preserve"> </w:t>
      </w:r>
      <w:r w:rsidRPr="009574BC">
        <w:t>at minimum</w:t>
      </w:r>
      <w:r w:rsidR="00FD1770" w:rsidRPr="009574BC">
        <w:t>:</w:t>
      </w:r>
    </w:p>
    <w:p w14:paraId="5E2A9191" w14:textId="218FBB7A" w:rsidR="003503F2" w:rsidRPr="009574BC" w:rsidRDefault="007170CB" w:rsidP="006842C0">
      <w:pPr>
        <w:pStyle w:val="ListParagraph"/>
        <w:numPr>
          <w:ilvl w:val="0"/>
          <w:numId w:val="12"/>
        </w:numPr>
        <w:spacing w:line="240" w:lineRule="auto"/>
        <w:jc w:val="both"/>
      </w:pPr>
      <w:r w:rsidRPr="009574BC">
        <w:t>S</w:t>
      </w:r>
      <w:r w:rsidR="003503F2" w:rsidRPr="009574BC">
        <w:t>ervices by a clinician (or clinicians) with LCSW-C or LCPC license in Maryland</w:t>
      </w:r>
      <w:r w:rsidR="0019230B" w:rsidRPr="009574BC">
        <w:t>. The clinician(s) should have</w:t>
      </w:r>
      <w:r w:rsidR="0050304E" w:rsidRPr="009574BC">
        <w:t xml:space="preserve"> </w:t>
      </w:r>
      <w:r w:rsidR="003503F2" w:rsidRPr="009574BC">
        <w:t xml:space="preserve">at least 5 years of work experience in the implementation of therapeutic </w:t>
      </w:r>
      <w:r w:rsidR="0050304E" w:rsidRPr="009574BC">
        <w:t>behavioral</w:t>
      </w:r>
      <w:r w:rsidR="003503F2" w:rsidRPr="009574BC">
        <w:t xml:space="preserve"> health services. This should include professional experience developing and implementing clinical interventions for individuals experiencing trauma, grief and loss, anxiety, depression, anger management, and substance abuse</w:t>
      </w:r>
      <w:r w:rsidR="0019230B" w:rsidRPr="009574BC">
        <w:t>.</w:t>
      </w:r>
    </w:p>
    <w:p w14:paraId="3817F4F6" w14:textId="3F848EB4" w:rsidR="007170CB" w:rsidRPr="009574BC" w:rsidRDefault="007170CB" w:rsidP="00267201">
      <w:pPr>
        <w:spacing w:line="240" w:lineRule="auto"/>
        <w:jc w:val="both"/>
      </w:pPr>
      <w:r w:rsidRPr="009574BC">
        <w:t>Applicants should also possess the following, at a minimum:</w:t>
      </w:r>
    </w:p>
    <w:p w14:paraId="221F5C7E" w14:textId="17518FC5" w:rsidR="003503F2" w:rsidRPr="009574BC" w:rsidRDefault="003503F2" w:rsidP="00267201">
      <w:pPr>
        <w:pStyle w:val="ListParagraph"/>
        <w:numPr>
          <w:ilvl w:val="0"/>
          <w:numId w:val="13"/>
        </w:numPr>
        <w:spacing w:after="0" w:line="240" w:lineRule="auto"/>
        <w:jc w:val="both"/>
      </w:pPr>
      <w:r w:rsidRPr="009574BC">
        <w:t xml:space="preserve">Experience working with Baltimore </w:t>
      </w:r>
      <w:r w:rsidR="00AA66E7" w:rsidRPr="009574BC">
        <w:t>C</w:t>
      </w:r>
      <w:r w:rsidRPr="009574BC">
        <w:t xml:space="preserve">ity </w:t>
      </w:r>
      <w:proofErr w:type="gramStart"/>
      <w:r w:rsidRPr="009574BC">
        <w:t>residents</w:t>
      </w:r>
      <w:proofErr w:type="gramEnd"/>
    </w:p>
    <w:p w14:paraId="282C0812" w14:textId="77777777" w:rsidR="003503F2" w:rsidRPr="009574BC" w:rsidRDefault="003503F2" w:rsidP="00267201">
      <w:pPr>
        <w:pStyle w:val="ListParagraph"/>
        <w:numPr>
          <w:ilvl w:val="0"/>
          <w:numId w:val="13"/>
        </w:numPr>
        <w:spacing w:after="0" w:line="240" w:lineRule="auto"/>
        <w:jc w:val="both"/>
      </w:pPr>
      <w:r w:rsidRPr="009574BC">
        <w:t xml:space="preserve">Ability to create individualized plans that address behavioral health and wellness </w:t>
      </w:r>
      <w:proofErr w:type="gramStart"/>
      <w:r w:rsidRPr="009574BC">
        <w:t>needs</w:t>
      </w:r>
      <w:proofErr w:type="gramEnd"/>
    </w:p>
    <w:p w14:paraId="3C3E5A27" w14:textId="66944992" w:rsidR="003503F2" w:rsidRPr="009574BC" w:rsidRDefault="003503F2" w:rsidP="00267201">
      <w:pPr>
        <w:pStyle w:val="ListParagraph"/>
        <w:numPr>
          <w:ilvl w:val="0"/>
          <w:numId w:val="13"/>
        </w:numPr>
        <w:spacing w:after="0" w:line="240" w:lineRule="auto"/>
        <w:jc w:val="both"/>
      </w:pPr>
      <w:r w:rsidRPr="009574BC">
        <w:t xml:space="preserve">Ability to </w:t>
      </w:r>
      <w:r w:rsidR="0042303F" w:rsidRPr="009574BC">
        <w:t>provide behavioral health services</w:t>
      </w:r>
      <w:r w:rsidRPr="009574BC">
        <w:t xml:space="preserve"> in various </w:t>
      </w:r>
      <w:r w:rsidR="0019230B" w:rsidRPr="009574BC">
        <w:t>formats</w:t>
      </w:r>
      <w:r w:rsidRPr="009574BC">
        <w:t xml:space="preserve"> (individual and group</w:t>
      </w:r>
      <w:r w:rsidR="0042303F" w:rsidRPr="009574BC">
        <w:t xml:space="preserve"> format</w:t>
      </w:r>
      <w:r w:rsidRPr="009574BC">
        <w:t xml:space="preserve">, remote and in-person) </w:t>
      </w:r>
    </w:p>
    <w:p w14:paraId="3F156C2D" w14:textId="34247043" w:rsidR="003503F2" w:rsidRPr="009574BC" w:rsidRDefault="003503F2" w:rsidP="00267201">
      <w:pPr>
        <w:pStyle w:val="ListParagraph"/>
        <w:numPr>
          <w:ilvl w:val="0"/>
          <w:numId w:val="13"/>
        </w:numPr>
        <w:spacing w:after="0" w:line="240" w:lineRule="auto"/>
        <w:jc w:val="both"/>
      </w:pPr>
      <w:r w:rsidRPr="009574BC">
        <w:t xml:space="preserve">Ability to develop a positive culture of mutual understanding and trust and assist in normalizing behavioral health </w:t>
      </w:r>
      <w:proofErr w:type="gramStart"/>
      <w:r w:rsidRPr="009574BC">
        <w:t>concerns</w:t>
      </w:r>
      <w:proofErr w:type="gramEnd"/>
      <w:r w:rsidR="001E1681" w:rsidRPr="009574BC">
        <w:t xml:space="preserve">  </w:t>
      </w:r>
    </w:p>
    <w:p w14:paraId="33E3C44E" w14:textId="65DBE779" w:rsidR="003503F2" w:rsidRPr="009574BC" w:rsidRDefault="001B12F7" w:rsidP="00267201">
      <w:pPr>
        <w:pStyle w:val="ListParagraph"/>
        <w:numPr>
          <w:ilvl w:val="0"/>
          <w:numId w:val="13"/>
        </w:numPr>
        <w:spacing w:after="0" w:line="240" w:lineRule="auto"/>
        <w:jc w:val="both"/>
      </w:pPr>
      <w:r w:rsidRPr="009574BC">
        <w:t>C</w:t>
      </w:r>
      <w:r w:rsidR="003503F2" w:rsidRPr="009574BC">
        <w:t>ommitment to</w:t>
      </w:r>
      <w:r w:rsidR="00090A0A" w:rsidRPr="009574BC">
        <w:t xml:space="preserve"> provide</w:t>
      </w:r>
      <w:r w:rsidR="003503F2" w:rsidRPr="009574BC">
        <w:t xml:space="preserve"> services through </w:t>
      </w:r>
      <w:r w:rsidR="00090A0A" w:rsidRPr="009574BC">
        <w:t xml:space="preserve">a </w:t>
      </w:r>
      <w:r w:rsidR="003503F2" w:rsidRPr="009574BC">
        <w:t>race equity and inclusion</w:t>
      </w:r>
      <w:r w:rsidR="00090A0A" w:rsidRPr="009574BC">
        <w:t xml:space="preserve"> </w:t>
      </w:r>
      <w:proofErr w:type="gramStart"/>
      <w:r w:rsidR="00090A0A" w:rsidRPr="009574BC">
        <w:t>lens</w:t>
      </w:r>
      <w:proofErr w:type="gramEnd"/>
    </w:p>
    <w:p w14:paraId="72E916E0" w14:textId="013CD5AA" w:rsidR="00BB1959" w:rsidRPr="009574BC" w:rsidRDefault="00BB1959" w:rsidP="00267201">
      <w:pPr>
        <w:pStyle w:val="ListParagraph"/>
        <w:numPr>
          <w:ilvl w:val="0"/>
          <w:numId w:val="13"/>
        </w:numPr>
        <w:spacing w:after="0" w:line="240" w:lineRule="auto"/>
        <w:jc w:val="both"/>
      </w:pPr>
      <w:r w:rsidRPr="009574BC">
        <w:t xml:space="preserve">Understanding of how potential stigma associated with engaging in behavioral health services could impact individuals’ participation in the </w:t>
      </w:r>
      <w:proofErr w:type="gramStart"/>
      <w:r w:rsidRPr="009574BC">
        <w:t>program</w:t>
      </w:r>
      <w:proofErr w:type="gramEnd"/>
    </w:p>
    <w:p w14:paraId="5EEC02AA" w14:textId="615ACC08" w:rsidR="00FD1770" w:rsidRPr="009574BC" w:rsidRDefault="003503F2" w:rsidP="00267201">
      <w:pPr>
        <w:pStyle w:val="ListParagraph"/>
        <w:numPr>
          <w:ilvl w:val="0"/>
          <w:numId w:val="13"/>
        </w:numPr>
        <w:spacing w:after="0" w:line="240" w:lineRule="auto"/>
        <w:jc w:val="both"/>
      </w:pPr>
      <w:r w:rsidRPr="009574BC">
        <w:t xml:space="preserve">Ability to help project partners understand behavioral health </w:t>
      </w:r>
      <w:proofErr w:type="gramStart"/>
      <w:r w:rsidRPr="009574BC">
        <w:t>services</w:t>
      </w:r>
      <w:proofErr w:type="gramEnd"/>
      <w:r w:rsidR="00090A0A" w:rsidRPr="009574BC">
        <w:t xml:space="preserve"> </w:t>
      </w:r>
    </w:p>
    <w:p w14:paraId="43EEA287" w14:textId="1BF346B3" w:rsidR="003503F2" w:rsidRDefault="003503F2" w:rsidP="00267201">
      <w:pPr>
        <w:pStyle w:val="ListParagraph"/>
        <w:numPr>
          <w:ilvl w:val="0"/>
          <w:numId w:val="13"/>
        </w:numPr>
        <w:spacing w:after="0" w:line="240" w:lineRule="auto"/>
        <w:jc w:val="both"/>
      </w:pPr>
      <w:r w:rsidRPr="009574BC">
        <w:t>Understanding of common barriers to economic success, including childcare, parenting/family stress, transportation, and academic difficulties</w:t>
      </w:r>
    </w:p>
    <w:p w14:paraId="4697EE30" w14:textId="77C13688" w:rsidR="003E0466" w:rsidRDefault="003E0466" w:rsidP="00267201">
      <w:pPr>
        <w:pStyle w:val="ListParagraph"/>
        <w:numPr>
          <w:ilvl w:val="0"/>
          <w:numId w:val="13"/>
        </w:numPr>
        <w:spacing w:after="0" w:line="240" w:lineRule="auto"/>
        <w:jc w:val="both"/>
      </w:pPr>
      <w:r>
        <w:t xml:space="preserve">Ability and willingness to participate in </w:t>
      </w:r>
      <w:r w:rsidR="00637BC9">
        <w:t xml:space="preserve">meetings </w:t>
      </w:r>
      <w:r w:rsidR="00D433DC">
        <w:t xml:space="preserve">of a FLEX Program Steering Committee, if such meetings are </w:t>
      </w:r>
      <w:proofErr w:type="gramStart"/>
      <w:r w:rsidR="00D433DC">
        <w:t>held</w:t>
      </w:r>
      <w:proofErr w:type="gramEnd"/>
    </w:p>
    <w:p w14:paraId="44EF301E" w14:textId="77777777" w:rsidR="001268D1" w:rsidRDefault="001268D1" w:rsidP="001268D1">
      <w:pPr>
        <w:spacing w:after="0" w:line="240" w:lineRule="auto"/>
        <w:jc w:val="both"/>
      </w:pPr>
    </w:p>
    <w:p w14:paraId="3499E4D6" w14:textId="0A042517" w:rsidR="001268D1" w:rsidRPr="005E51DE" w:rsidRDefault="00A37316" w:rsidP="00A37316">
      <w:pPr>
        <w:pStyle w:val="Heading2"/>
        <w:rPr>
          <w:rFonts w:eastAsia="Times New Roman"/>
        </w:rPr>
      </w:pPr>
      <w:bookmarkStart w:id="10" w:name="_Toc149211188"/>
      <w:r>
        <w:rPr>
          <w:rFonts w:eastAsia="Times New Roman"/>
        </w:rPr>
        <w:t>Participant Requirements</w:t>
      </w:r>
      <w:bookmarkEnd w:id="10"/>
    </w:p>
    <w:p w14:paraId="0EECBC10" w14:textId="77777777" w:rsidR="001268D1" w:rsidRDefault="001268D1" w:rsidP="001268D1">
      <w:pPr>
        <w:widowControl w:val="0"/>
        <w:spacing w:before="240"/>
      </w:pPr>
      <w:r>
        <w:t xml:space="preserve">Awardees will serve participants who meet the following criteria:  </w:t>
      </w:r>
    </w:p>
    <w:p w14:paraId="611FE681" w14:textId="77777777" w:rsidR="00C87488" w:rsidRDefault="00C87488" w:rsidP="00C87488">
      <w:pPr>
        <w:pStyle w:val="ListParagraph"/>
        <w:widowControl w:val="0"/>
        <w:numPr>
          <w:ilvl w:val="0"/>
          <w:numId w:val="4"/>
        </w:numPr>
        <w:spacing w:after="0" w:line="240" w:lineRule="auto"/>
      </w:pPr>
      <w:r>
        <w:t xml:space="preserve">Reside in Baltimore </w:t>
      </w:r>
      <w:proofErr w:type="gramStart"/>
      <w:r>
        <w:t>city</w:t>
      </w:r>
      <w:proofErr w:type="gramEnd"/>
    </w:p>
    <w:p w14:paraId="1FDADA14" w14:textId="77777777" w:rsidR="00C87488" w:rsidRDefault="00C87488" w:rsidP="00C87488">
      <w:pPr>
        <w:pStyle w:val="ListParagraph"/>
        <w:widowControl w:val="0"/>
        <w:numPr>
          <w:ilvl w:val="0"/>
          <w:numId w:val="4"/>
        </w:numPr>
        <w:spacing w:after="0" w:line="240" w:lineRule="auto"/>
      </w:pPr>
      <w:r>
        <w:t xml:space="preserve">Are at least 18 years </w:t>
      </w:r>
      <w:proofErr w:type="gramStart"/>
      <w:r>
        <w:t>old</w:t>
      </w:r>
      <w:proofErr w:type="gramEnd"/>
    </w:p>
    <w:p w14:paraId="29ECE45E" w14:textId="77777777" w:rsidR="00C87488" w:rsidRPr="0040386F" w:rsidRDefault="00C87488" w:rsidP="00C87488">
      <w:pPr>
        <w:pStyle w:val="ListParagraph"/>
        <w:widowControl w:val="0"/>
        <w:numPr>
          <w:ilvl w:val="0"/>
          <w:numId w:val="4"/>
        </w:numPr>
        <w:spacing w:after="0" w:line="240" w:lineRule="auto"/>
        <w:rPr>
          <w:rFonts w:asciiTheme="minorHAnsi" w:eastAsia="Times New Roman" w:hAnsiTheme="minorHAnsi" w:cstheme="minorHAnsi"/>
          <w:b/>
        </w:rPr>
      </w:pPr>
      <w:r>
        <w:t>Are receiving TCA benefits through the Department of Social Services:</w:t>
      </w:r>
    </w:p>
    <w:p w14:paraId="0001BF59" w14:textId="77777777" w:rsidR="00C87488" w:rsidRDefault="00C87488" w:rsidP="00C87488">
      <w:pPr>
        <w:pStyle w:val="BodyTextIndent"/>
        <w:widowControl w:val="0"/>
        <w:numPr>
          <w:ilvl w:val="1"/>
          <w:numId w:val="4"/>
        </w:numPr>
        <w:spacing w:after="0" w:line="240" w:lineRule="auto"/>
        <w:rPr>
          <w:rFonts w:asciiTheme="minorHAnsi" w:eastAsiaTheme="minorEastAsia" w:hAnsiTheme="minorHAnsi" w:cstheme="minorBidi"/>
          <w:color w:val="333333"/>
        </w:rPr>
      </w:pPr>
      <w:r w:rsidRPr="2F6D0C7C">
        <w:rPr>
          <w:rFonts w:asciiTheme="minorHAnsi" w:eastAsiaTheme="minorEastAsia" w:hAnsiTheme="minorHAnsi" w:cstheme="minorBidi"/>
          <w:color w:val="333333"/>
        </w:rPr>
        <w:t xml:space="preserve">TCA Head-of-Household: TCA Head-of-Household applicants or enrollees who must participate in required Work Activities </w:t>
      </w:r>
      <w:proofErr w:type="gramStart"/>
      <w:r w:rsidRPr="2F6D0C7C">
        <w:rPr>
          <w:rFonts w:asciiTheme="minorHAnsi" w:eastAsiaTheme="minorEastAsia" w:hAnsiTheme="minorHAnsi" w:cstheme="minorBidi"/>
          <w:color w:val="333333"/>
        </w:rPr>
        <w:t>in order to</w:t>
      </w:r>
      <w:proofErr w:type="gramEnd"/>
      <w:r w:rsidRPr="2F6D0C7C">
        <w:rPr>
          <w:rFonts w:asciiTheme="minorHAnsi" w:eastAsiaTheme="minorEastAsia" w:hAnsiTheme="minorHAnsi" w:cstheme="minorBidi"/>
          <w:color w:val="333333"/>
        </w:rPr>
        <w:t xml:space="preserve"> continue to receive TCA benefits.</w:t>
      </w:r>
    </w:p>
    <w:p w14:paraId="5E165A99" w14:textId="77777777" w:rsidR="00C87488" w:rsidRDefault="00C87488" w:rsidP="00C87488">
      <w:pPr>
        <w:pStyle w:val="BodyTextIndent"/>
        <w:widowControl w:val="0"/>
        <w:numPr>
          <w:ilvl w:val="1"/>
          <w:numId w:val="4"/>
        </w:numPr>
        <w:spacing w:after="0" w:line="240" w:lineRule="auto"/>
      </w:pPr>
      <w:r w:rsidRPr="2F6D0C7C">
        <w:rPr>
          <w:rFonts w:asciiTheme="minorHAnsi" w:eastAsiaTheme="minorEastAsia" w:hAnsiTheme="minorHAnsi" w:cstheme="minorBidi"/>
          <w:color w:val="333333"/>
        </w:rPr>
        <w:t xml:space="preserve">TCA Non-Custodial Parent: Non-custodial parent affiliated with TCA Head of Household and court-mandated child support </w:t>
      </w:r>
      <w:proofErr w:type="gramStart"/>
      <w:r w:rsidRPr="2F6D0C7C">
        <w:rPr>
          <w:rFonts w:asciiTheme="minorHAnsi" w:eastAsiaTheme="minorEastAsia" w:hAnsiTheme="minorHAnsi" w:cstheme="minorBidi"/>
          <w:color w:val="333333"/>
        </w:rPr>
        <w:t>order</w:t>
      </w:r>
      <w:proofErr w:type="gramEnd"/>
    </w:p>
    <w:p w14:paraId="1A9E924D" w14:textId="77777777" w:rsidR="00C87488" w:rsidRDefault="00C87488" w:rsidP="00C87488">
      <w:pPr>
        <w:pStyle w:val="BodyTextIndent"/>
        <w:widowControl w:val="0"/>
        <w:numPr>
          <w:ilvl w:val="1"/>
          <w:numId w:val="4"/>
        </w:numPr>
        <w:spacing w:after="0" w:line="240" w:lineRule="auto"/>
      </w:pPr>
      <w:r w:rsidRPr="2F6D0C7C">
        <w:rPr>
          <w:rFonts w:asciiTheme="minorHAnsi" w:eastAsiaTheme="minorEastAsia" w:hAnsiTheme="minorHAnsi" w:cstheme="minorBidi"/>
          <w:color w:val="333333"/>
        </w:rPr>
        <w:t xml:space="preserve">Justice Involved: Child of TCA Head-of-Household, aged 18 years old or older, with a juvenile or criminal </w:t>
      </w:r>
      <w:proofErr w:type="gramStart"/>
      <w:r w:rsidRPr="2F6D0C7C">
        <w:rPr>
          <w:rFonts w:asciiTheme="minorHAnsi" w:eastAsiaTheme="minorEastAsia" w:hAnsiTheme="minorHAnsi" w:cstheme="minorBidi"/>
          <w:color w:val="333333"/>
        </w:rPr>
        <w:t>record</w:t>
      </w:r>
      <w:proofErr w:type="gramEnd"/>
    </w:p>
    <w:p w14:paraId="52D838FE" w14:textId="77777777" w:rsidR="00577727" w:rsidRPr="009574BC" w:rsidRDefault="00577727" w:rsidP="00577727">
      <w:pPr>
        <w:pStyle w:val="ListParagraph"/>
        <w:spacing w:after="0" w:line="240" w:lineRule="auto"/>
        <w:ind w:left="360"/>
        <w:jc w:val="both"/>
      </w:pPr>
    </w:p>
    <w:p w14:paraId="02AC0E6C" w14:textId="3551935F" w:rsidR="003503F2" w:rsidRPr="009574BC" w:rsidRDefault="003503F2" w:rsidP="003503F2">
      <w:pPr>
        <w:widowControl w:val="0"/>
        <w:autoSpaceDE w:val="0"/>
        <w:autoSpaceDN w:val="0"/>
        <w:spacing w:after="0" w:line="240" w:lineRule="auto"/>
        <w:rPr>
          <w:rFonts w:eastAsia="Times New Roman"/>
          <w:color w:val="auto"/>
        </w:rPr>
      </w:pPr>
    </w:p>
    <w:p w14:paraId="67C816AE" w14:textId="3605EA8D" w:rsidR="005462E7" w:rsidRPr="00D62AB2" w:rsidRDefault="00616150" w:rsidP="00D62AB2">
      <w:pPr>
        <w:pStyle w:val="Heading2"/>
      </w:pPr>
      <w:bookmarkStart w:id="11" w:name="_Toc149211189"/>
      <w:bookmarkStart w:id="12" w:name="_Toc95964415"/>
      <w:r w:rsidRPr="00D62AB2">
        <w:t>Grant Amount</w:t>
      </w:r>
      <w:r w:rsidR="00EE21E3" w:rsidRPr="00D62AB2">
        <w:t xml:space="preserve"> and Terms</w:t>
      </w:r>
      <w:bookmarkEnd w:id="11"/>
    </w:p>
    <w:p w14:paraId="6EEF5D39" w14:textId="77777777" w:rsidR="00A8073D" w:rsidRPr="00A8073D" w:rsidRDefault="00A8073D" w:rsidP="00A8073D"/>
    <w:p w14:paraId="6C2D944E" w14:textId="2331F0F3" w:rsidR="005462E7" w:rsidRDefault="005462E7" w:rsidP="005462E7">
      <w:r w:rsidRPr="00A8073D">
        <w:t xml:space="preserve">The budget for </w:t>
      </w:r>
      <w:r w:rsidR="009A74AC">
        <w:t xml:space="preserve">the FLEX </w:t>
      </w:r>
      <w:r w:rsidR="00A8073D">
        <w:t xml:space="preserve">behavioral health services </w:t>
      </w:r>
      <w:r w:rsidR="009A74AC">
        <w:t xml:space="preserve">program </w:t>
      </w:r>
      <w:r w:rsidR="00A8073D">
        <w:t>is $</w:t>
      </w:r>
      <w:r w:rsidR="00611243">
        <w:t>5</w:t>
      </w:r>
      <w:r w:rsidR="00A8073D">
        <w:t>00,000</w:t>
      </w:r>
      <w:r w:rsidR="00616150">
        <w:t>.</w:t>
      </w:r>
      <w:r w:rsidR="001E0513">
        <w:t xml:space="preserve"> This RFP covers a period of service beginning</w:t>
      </w:r>
      <w:r w:rsidR="00E02412">
        <w:t xml:space="preserve"> </w:t>
      </w:r>
      <w:r w:rsidR="0076104F">
        <w:t>in March 2024</w:t>
      </w:r>
      <w:r w:rsidR="001E0513">
        <w:t xml:space="preserve"> and ending </w:t>
      </w:r>
      <w:r w:rsidR="002343D7">
        <w:t>September</w:t>
      </w:r>
      <w:r w:rsidR="005F78B3">
        <w:t xml:space="preserve"> 30, 2028</w:t>
      </w:r>
      <w:r w:rsidR="000E74D3">
        <w:t>, unless</w:t>
      </w:r>
      <w:r w:rsidR="005F4298">
        <w:t xml:space="preserve"> the agreement is terminated</w:t>
      </w:r>
      <w:r w:rsidR="00671107">
        <w:t xml:space="preserve"> earlier pursuant to </w:t>
      </w:r>
      <w:r w:rsidR="00122673">
        <w:t>contract terms</w:t>
      </w:r>
      <w:r w:rsidR="005F78B3">
        <w:t>.</w:t>
      </w:r>
    </w:p>
    <w:p w14:paraId="230EE7C8" w14:textId="3D9DFCA9" w:rsidR="005B507E" w:rsidRPr="00A8073D" w:rsidRDefault="00881403" w:rsidP="005462E7">
      <w:r>
        <w:t>MOED and BCDSS reaffirm their commitment to procuring services from minority-owned and women-owned business</w:t>
      </w:r>
      <w:r w:rsidR="00B86AB8">
        <w:t xml:space="preserve"> enterprises (MWBEs). At least 26% of the</w:t>
      </w:r>
      <w:r w:rsidR="00831E34">
        <w:t xml:space="preserve"> budgeted funds will be awarded t</w:t>
      </w:r>
      <w:r w:rsidR="005B7A9B">
        <w:t xml:space="preserve">o MWBEs. </w:t>
      </w:r>
      <w:r w:rsidR="00B86AB8">
        <w:t xml:space="preserve"> </w:t>
      </w:r>
    </w:p>
    <w:p w14:paraId="43B5865B" w14:textId="77777777" w:rsidR="005462E7" w:rsidRDefault="005462E7" w:rsidP="00C06D8A">
      <w:pPr>
        <w:pStyle w:val="Heading2"/>
        <w:rPr>
          <w:rFonts w:asciiTheme="minorHAnsi" w:eastAsia="Times New Roman" w:hAnsiTheme="minorHAnsi" w:cstheme="minorHAnsi"/>
          <w:b/>
          <w:color w:val="000000" w:themeColor="text1"/>
          <w:sz w:val="22"/>
          <w:szCs w:val="22"/>
        </w:rPr>
      </w:pPr>
    </w:p>
    <w:p w14:paraId="1DB1F0B2" w14:textId="411AFF00" w:rsidR="003503F2" w:rsidRPr="00D62AB2" w:rsidRDefault="007A0D54" w:rsidP="00D62AB2">
      <w:pPr>
        <w:pStyle w:val="Heading2"/>
      </w:pPr>
      <w:bookmarkStart w:id="13" w:name="_Toc149211190"/>
      <w:r w:rsidRPr="00D62AB2">
        <w:t>Proposal Guidelines</w:t>
      </w:r>
      <w:bookmarkEnd w:id="12"/>
      <w:bookmarkEnd w:id="13"/>
    </w:p>
    <w:p w14:paraId="4E6B9DA1" w14:textId="77777777" w:rsidR="003503F2" w:rsidRPr="009574BC" w:rsidRDefault="003503F2" w:rsidP="003503F2">
      <w:pPr>
        <w:widowControl w:val="0"/>
        <w:autoSpaceDE w:val="0"/>
        <w:autoSpaceDN w:val="0"/>
        <w:spacing w:after="0" w:line="240" w:lineRule="auto"/>
        <w:rPr>
          <w:rFonts w:eastAsia="Times New Roman"/>
          <w:color w:val="auto"/>
        </w:rPr>
      </w:pPr>
    </w:p>
    <w:p w14:paraId="118B067A" w14:textId="7543D004"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Proposals must include</w:t>
      </w:r>
      <w:r w:rsidR="007A0D54" w:rsidRPr="009574BC">
        <w:rPr>
          <w:rFonts w:eastAsia="Times New Roman"/>
          <w:color w:val="auto"/>
        </w:rPr>
        <w:t xml:space="preserve"> the following component</w:t>
      </w:r>
      <w:r w:rsidR="00EA4763" w:rsidRPr="009574BC">
        <w:rPr>
          <w:rFonts w:eastAsia="Times New Roman"/>
          <w:color w:val="auto"/>
        </w:rPr>
        <w:t>s</w:t>
      </w:r>
      <w:r w:rsidRPr="009574BC">
        <w:rPr>
          <w:rFonts w:eastAsia="Times New Roman"/>
          <w:color w:val="auto"/>
        </w:rPr>
        <w:t>:</w:t>
      </w:r>
    </w:p>
    <w:p w14:paraId="1D8439C2" w14:textId="0CBACABB" w:rsidR="003503F2" w:rsidRPr="009574BC" w:rsidRDefault="007A0D54" w:rsidP="003434F4">
      <w:pPr>
        <w:widowControl w:val="0"/>
        <w:autoSpaceDE w:val="0"/>
        <w:autoSpaceDN w:val="0"/>
        <w:spacing w:after="0" w:line="240" w:lineRule="auto"/>
        <w:rPr>
          <w:rFonts w:eastAsia="Times New Roman"/>
          <w:color w:val="auto"/>
        </w:rPr>
      </w:pPr>
      <w:r w:rsidRPr="009574BC">
        <w:rPr>
          <w:rFonts w:eastAsia="Times New Roman"/>
          <w:color w:val="auto"/>
        </w:rPr>
        <w:t>1.</w:t>
      </w:r>
      <w:r w:rsidRPr="009574BC">
        <w:rPr>
          <w:rFonts w:eastAsia="Times New Roman"/>
          <w:color w:val="auto"/>
        </w:rPr>
        <w:tab/>
      </w:r>
      <w:r w:rsidR="00EA4763" w:rsidRPr="009574BC">
        <w:rPr>
          <w:rFonts w:eastAsia="Times New Roman"/>
          <w:color w:val="auto"/>
        </w:rPr>
        <w:t>Proposal</w:t>
      </w:r>
      <w:r w:rsidR="00FE7DC2" w:rsidRPr="009574BC">
        <w:rPr>
          <w:rFonts w:eastAsia="Times New Roman"/>
          <w:color w:val="auto"/>
        </w:rPr>
        <w:t xml:space="preserve"> </w:t>
      </w:r>
      <w:r w:rsidR="00EA4763" w:rsidRPr="009574BC">
        <w:rPr>
          <w:rFonts w:eastAsia="Times New Roman"/>
          <w:color w:val="auto"/>
        </w:rPr>
        <w:t>a</w:t>
      </w:r>
      <w:r w:rsidR="00FE7DC2" w:rsidRPr="009574BC">
        <w:rPr>
          <w:rFonts w:eastAsia="Times New Roman"/>
          <w:color w:val="auto"/>
        </w:rPr>
        <w:t>bstract</w:t>
      </w:r>
      <w:r w:rsidRPr="009574BC">
        <w:rPr>
          <w:rFonts w:eastAsia="Times New Roman"/>
          <w:color w:val="auto"/>
        </w:rPr>
        <w:t xml:space="preserve"> </w:t>
      </w:r>
    </w:p>
    <w:p w14:paraId="013F14C3" w14:textId="0CD9176D" w:rsidR="003503F2" w:rsidRPr="009574BC" w:rsidRDefault="003503F2" w:rsidP="003434F4">
      <w:pPr>
        <w:widowControl w:val="0"/>
        <w:autoSpaceDE w:val="0"/>
        <w:autoSpaceDN w:val="0"/>
        <w:spacing w:after="0" w:line="240" w:lineRule="auto"/>
        <w:rPr>
          <w:rFonts w:eastAsia="Times New Roman"/>
          <w:color w:val="auto"/>
        </w:rPr>
      </w:pPr>
      <w:r w:rsidRPr="009574BC">
        <w:rPr>
          <w:rFonts w:eastAsia="Times New Roman"/>
          <w:color w:val="auto"/>
        </w:rPr>
        <w:t>2.</w:t>
      </w:r>
      <w:r w:rsidRPr="009574BC">
        <w:rPr>
          <w:rFonts w:eastAsia="Times New Roman"/>
          <w:color w:val="auto"/>
        </w:rPr>
        <w:tab/>
        <w:t xml:space="preserve">Proposal </w:t>
      </w:r>
      <w:r w:rsidR="00EA4763" w:rsidRPr="009574BC">
        <w:rPr>
          <w:rFonts w:eastAsia="Times New Roman"/>
          <w:color w:val="auto"/>
        </w:rPr>
        <w:t>n</w:t>
      </w:r>
      <w:r w:rsidRPr="009574BC">
        <w:rPr>
          <w:rFonts w:eastAsia="Times New Roman"/>
          <w:color w:val="auto"/>
        </w:rPr>
        <w:t xml:space="preserve">arrative </w:t>
      </w:r>
    </w:p>
    <w:p w14:paraId="6C0C27EC" w14:textId="26B69C71"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3</w:t>
      </w:r>
      <w:r w:rsidR="003503F2" w:rsidRPr="009574BC">
        <w:rPr>
          <w:rFonts w:eastAsia="Times New Roman"/>
          <w:color w:val="auto"/>
        </w:rPr>
        <w:t>.</w:t>
      </w:r>
      <w:r w:rsidR="003503F2" w:rsidRPr="009574BC">
        <w:rPr>
          <w:rFonts w:eastAsia="Times New Roman"/>
          <w:color w:val="auto"/>
        </w:rPr>
        <w:tab/>
        <w:t>Budget</w:t>
      </w:r>
      <w:r w:rsidR="00FE7DC2" w:rsidRPr="009574BC">
        <w:rPr>
          <w:rFonts w:eastAsia="Times New Roman"/>
          <w:color w:val="auto"/>
        </w:rPr>
        <w:t xml:space="preserve"> &amp; </w:t>
      </w:r>
      <w:r w:rsidR="00EA4763" w:rsidRPr="009574BC">
        <w:rPr>
          <w:rFonts w:eastAsia="Times New Roman"/>
          <w:color w:val="auto"/>
        </w:rPr>
        <w:t>b</w:t>
      </w:r>
      <w:r w:rsidR="00FE7DC2" w:rsidRPr="009574BC">
        <w:rPr>
          <w:rFonts w:eastAsia="Times New Roman"/>
          <w:color w:val="auto"/>
        </w:rPr>
        <w:t xml:space="preserve">udget </w:t>
      </w:r>
      <w:r w:rsidR="00EA4763" w:rsidRPr="009574BC">
        <w:rPr>
          <w:rFonts w:eastAsia="Times New Roman"/>
          <w:color w:val="auto"/>
        </w:rPr>
        <w:t>j</w:t>
      </w:r>
      <w:r w:rsidR="00FE7DC2" w:rsidRPr="009574BC">
        <w:rPr>
          <w:rFonts w:eastAsia="Times New Roman"/>
          <w:color w:val="auto"/>
        </w:rPr>
        <w:t>ustification</w:t>
      </w:r>
      <w:r w:rsidR="003503F2" w:rsidRPr="009574BC">
        <w:rPr>
          <w:rFonts w:eastAsia="Times New Roman"/>
          <w:color w:val="auto"/>
        </w:rPr>
        <w:t xml:space="preserve"> </w:t>
      </w:r>
    </w:p>
    <w:p w14:paraId="0DB30142" w14:textId="75DC3E72" w:rsidR="003503F2" w:rsidRPr="009574BC" w:rsidRDefault="009128F5" w:rsidP="003434F4">
      <w:pPr>
        <w:widowControl w:val="0"/>
        <w:autoSpaceDE w:val="0"/>
        <w:autoSpaceDN w:val="0"/>
        <w:spacing w:after="0" w:line="240" w:lineRule="auto"/>
        <w:rPr>
          <w:rFonts w:eastAsia="Times New Roman"/>
          <w:color w:val="auto"/>
        </w:rPr>
      </w:pPr>
      <w:r>
        <w:rPr>
          <w:rFonts w:eastAsia="Times New Roman"/>
          <w:color w:val="auto"/>
        </w:rPr>
        <w:t>4</w:t>
      </w:r>
      <w:r w:rsidR="003503F2" w:rsidRPr="009574BC">
        <w:rPr>
          <w:rFonts w:eastAsia="Times New Roman"/>
          <w:color w:val="auto"/>
        </w:rPr>
        <w:t>.</w:t>
      </w:r>
      <w:r w:rsidR="003503F2" w:rsidRPr="009574BC">
        <w:rPr>
          <w:rFonts w:eastAsia="Times New Roman"/>
          <w:color w:val="auto"/>
        </w:rPr>
        <w:tab/>
        <w:t xml:space="preserve">Letters of reference </w:t>
      </w:r>
    </w:p>
    <w:p w14:paraId="27440A8F" w14:textId="6F38D7B8" w:rsidR="003503F2" w:rsidRPr="009574BC" w:rsidRDefault="003503F2" w:rsidP="00FE7DC2">
      <w:pPr>
        <w:widowControl w:val="0"/>
        <w:autoSpaceDE w:val="0"/>
        <w:autoSpaceDN w:val="0"/>
        <w:spacing w:after="0" w:line="240" w:lineRule="auto"/>
        <w:rPr>
          <w:rFonts w:eastAsia="Times New Roman"/>
          <w:color w:val="auto"/>
        </w:rPr>
      </w:pPr>
    </w:p>
    <w:p w14:paraId="0F5925B3" w14:textId="1489CC17" w:rsidR="003503F2" w:rsidRDefault="003503F2" w:rsidP="003503F2">
      <w:pPr>
        <w:widowControl w:val="0"/>
        <w:autoSpaceDE w:val="0"/>
        <w:autoSpaceDN w:val="0"/>
        <w:spacing w:after="0" w:line="240" w:lineRule="auto"/>
        <w:rPr>
          <w:rFonts w:eastAsia="Times New Roman"/>
          <w:b/>
          <w:bCs/>
          <w:color w:val="auto"/>
        </w:rPr>
      </w:pPr>
      <w:r w:rsidRPr="009574BC">
        <w:rPr>
          <w:rFonts w:eastAsia="Times New Roman"/>
          <w:color w:val="auto"/>
        </w:rPr>
        <w:t xml:space="preserve">The required proposal document </w:t>
      </w:r>
      <w:r w:rsidR="00EA4763" w:rsidRPr="009574BC">
        <w:rPr>
          <w:rFonts w:eastAsia="Times New Roman"/>
          <w:color w:val="auto"/>
        </w:rPr>
        <w:t>should</w:t>
      </w:r>
      <w:r w:rsidRPr="009574BC">
        <w:rPr>
          <w:rFonts w:eastAsia="Times New Roman"/>
          <w:color w:val="auto"/>
        </w:rPr>
        <w:t xml:space="preserve"> be prepared using 12-point font, double</w:t>
      </w:r>
      <w:r w:rsidR="00EA4763" w:rsidRPr="009574BC">
        <w:rPr>
          <w:rFonts w:eastAsia="Times New Roman"/>
          <w:color w:val="auto"/>
        </w:rPr>
        <w:t>-</w:t>
      </w:r>
      <w:r w:rsidRPr="009574BC">
        <w:rPr>
          <w:rFonts w:eastAsia="Times New Roman"/>
          <w:color w:val="auto"/>
        </w:rPr>
        <w:t xml:space="preserve">spaced, and on numbered pages. </w:t>
      </w:r>
    </w:p>
    <w:p w14:paraId="48619E12" w14:textId="77777777" w:rsidR="00E7032B" w:rsidRDefault="00E7032B" w:rsidP="003503F2">
      <w:pPr>
        <w:widowControl w:val="0"/>
        <w:autoSpaceDE w:val="0"/>
        <w:autoSpaceDN w:val="0"/>
        <w:spacing w:after="0" w:line="240" w:lineRule="auto"/>
        <w:rPr>
          <w:rFonts w:eastAsia="Times New Roman"/>
          <w:b/>
          <w:bCs/>
          <w:color w:val="auto"/>
        </w:rPr>
      </w:pPr>
    </w:p>
    <w:p w14:paraId="08DF6D60" w14:textId="10CFE40B" w:rsidR="00E7032B" w:rsidRDefault="00E14AE9" w:rsidP="003503F2">
      <w:pPr>
        <w:widowControl w:val="0"/>
        <w:autoSpaceDE w:val="0"/>
        <w:autoSpaceDN w:val="0"/>
        <w:spacing w:after="0" w:line="240" w:lineRule="auto"/>
        <w:rPr>
          <w:rFonts w:eastAsia="Times New Roman"/>
          <w:b/>
          <w:bCs/>
          <w:color w:val="auto"/>
        </w:rPr>
      </w:pPr>
      <w:r>
        <w:rPr>
          <w:rFonts w:eastAsia="Times New Roman"/>
          <w:b/>
          <w:bCs/>
          <w:color w:val="auto"/>
        </w:rPr>
        <w:t xml:space="preserve">MOED is also accepting proposals for </w:t>
      </w:r>
      <w:r w:rsidR="00D319FF">
        <w:rPr>
          <w:rFonts w:eastAsia="Times New Roman"/>
          <w:b/>
          <w:bCs/>
          <w:color w:val="auto"/>
        </w:rPr>
        <w:t xml:space="preserve">additional services </w:t>
      </w:r>
      <w:r w:rsidR="005A4DDE">
        <w:rPr>
          <w:rFonts w:eastAsia="Times New Roman"/>
          <w:b/>
          <w:bCs/>
          <w:color w:val="auto"/>
        </w:rPr>
        <w:t xml:space="preserve">as </w:t>
      </w:r>
      <w:r w:rsidR="00C25686">
        <w:rPr>
          <w:rFonts w:eastAsia="Times New Roman"/>
          <w:b/>
          <w:bCs/>
          <w:color w:val="auto"/>
        </w:rPr>
        <w:t xml:space="preserve">part of the FLEX program. </w:t>
      </w:r>
      <w:r w:rsidR="001F1C2C">
        <w:rPr>
          <w:rFonts w:eastAsia="Times New Roman"/>
          <w:b/>
          <w:bCs/>
          <w:color w:val="auto"/>
        </w:rPr>
        <w:t xml:space="preserve">RFPs for these services can be found at </w:t>
      </w:r>
      <w:r w:rsidR="009E3219" w:rsidRPr="009E3219">
        <w:rPr>
          <w:rFonts w:eastAsia="Times New Roman"/>
          <w:b/>
          <w:bCs/>
          <w:color w:val="auto"/>
        </w:rPr>
        <w:t>https://moed.baltimorecity.gov/news</w:t>
      </w:r>
      <w:r w:rsidR="001F1C2C">
        <w:rPr>
          <w:rFonts w:eastAsia="Times New Roman"/>
          <w:b/>
          <w:bCs/>
          <w:color w:val="auto"/>
        </w:rPr>
        <w:t xml:space="preserve">. </w:t>
      </w:r>
      <w:r w:rsidR="00C25686">
        <w:rPr>
          <w:rFonts w:eastAsia="Times New Roman"/>
          <w:b/>
          <w:bCs/>
          <w:color w:val="auto"/>
        </w:rPr>
        <w:t xml:space="preserve">Applicants </w:t>
      </w:r>
      <w:r w:rsidR="003F241A">
        <w:rPr>
          <w:rFonts w:eastAsia="Times New Roman"/>
          <w:b/>
          <w:bCs/>
          <w:color w:val="auto"/>
        </w:rPr>
        <w:t xml:space="preserve">may propose to deliver one service, all services, or a combination thereof. </w:t>
      </w:r>
      <w:r w:rsidR="00AC0BAC">
        <w:rPr>
          <w:rFonts w:eastAsia="Times New Roman"/>
          <w:b/>
          <w:bCs/>
          <w:color w:val="auto"/>
        </w:rPr>
        <w:t xml:space="preserve">Organizations </w:t>
      </w:r>
      <w:r w:rsidR="00ED56EF">
        <w:rPr>
          <w:rFonts w:eastAsia="Times New Roman"/>
          <w:b/>
          <w:bCs/>
          <w:color w:val="auto"/>
        </w:rPr>
        <w:t>propos</w:t>
      </w:r>
      <w:r w:rsidR="00AC0BAC">
        <w:rPr>
          <w:rFonts w:eastAsia="Times New Roman"/>
          <w:b/>
          <w:bCs/>
          <w:color w:val="auto"/>
        </w:rPr>
        <w:t>ing</w:t>
      </w:r>
      <w:r w:rsidR="00ED56EF">
        <w:rPr>
          <w:rFonts w:eastAsia="Times New Roman"/>
          <w:b/>
          <w:bCs/>
          <w:color w:val="auto"/>
        </w:rPr>
        <w:t xml:space="preserve"> to deliver</w:t>
      </w:r>
      <w:r w:rsidR="00DC4210">
        <w:rPr>
          <w:rFonts w:eastAsia="Times New Roman"/>
          <w:b/>
          <w:bCs/>
          <w:color w:val="auto"/>
        </w:rPr>
        <w:t xml:space="preserve"> more than one service may submit a single </w:t>
      </w:r>
      <w:r w:rsidR="00F63CAB">
        <w:rPr>
          <w:rFonts w:eastAsia="Times New Roman"/>
          <w:b/>
          <w:bCs/>
          <w:color w:val="auto"/>
        </w:rPr>
        <w:t>proposal</w:t>
      </w:r>
      <w:r w:rsidR="001F1C2C">
        <w:rPr>
          <w:rFonts w:eastAsia="Times New Roman"/>
          <w:b/>
          <w:bCs/>
          <w:color w:val="auto"/>
        </w:rPr>
        <w:t xml:space="preserve"> addressing </w:t>
      </w:r>
      <w:r w:rsidR="00836E92">
        <w:rPr>
          <w:rFonts w:eastAsia="Times New Roman"/>
          <w:b/>
          <w:bCs/>
          <w:color w:val="auto"/>
        </w:rPr>
        <w:t xml:space="preserve">the requirements </w:t>
      </w:r>
      <w:r w:rsidR="003F241A">
        <w:rPr>
          <w:rFonts w:eastAsia="Times New Roman"/>
          <w:b/>
          <w:bCs/>
          <w:color w:val="auto"/>
        </w:rPr>
        <w:t>o</w:t>
      </w:r>
      <w:r w:rsidR="00AC0BAC">
        <w:rPr>
          <w:rFonts w:eastAsia="Times New Roman"/>
          <w:b/>
          <w:bCs/>
          <w:color w:val="auto"/>
        </w:rPr>
        <w:t>f all relevant RFPs.</w:t>
      </w:r>
    </w:p>
    <w:p w14:paraId="3E2052D8" w14:textId="77777777" w:rsidR="006765AA" w:rsidRDefault="006765AA" w:rsidP="003503F2">
      <w:pPr>
        <w:widowControl w:val="0"/>
        <w:autoSpaceDE w:val="0"/>
        <w:autoSpaceDN w:val="0"/>
        <w:spacing w:after="0" w:line="240" w:lineRule="auto"/>
        <w:rPr>
          <w:rFonts w:eastAsia="Times New Roman"/>
          <w:b/>
          <w:bCs/>
          <w:color w:val="auto"/>
        </w:rPr>
      </w:pPr>
    </w:p>
    <w:p w14:paraId="020E4165" w14:textId="61D812DF" w:rsidR="006765AA" w:rsidRPr="00777E0E" w:rsidRDefault="006765AA" w:rsidP="003503F2">
      <w:pPr>
        <w:widowControl w:val="0"/>
        <w:autoSpaceDE w:val="0"/>
        <w:autoSpaceDN w:val="0"/>
        <w:spacing w:after="0" w:line="240" w:lineRule="auto"/>
        <w:rPr>
          <w:rFonts w:eastAsia="Times New Roman"/>
          <w:color w:val="auto"/>
        </w:rPr>
      </w:pPr>
      <w:r>
        <w:rPr>
          <w:rFonts w:eastAsia="Times New Roman"/>
          <w:b/>
          <w:bCs/>
          <w:color w:val="auto"/>
        </w:rPr>
        <w:t xml:space="preserve">If submitting for Behavioral Health Services only, </w:t>
      </w:r>
      <w:r>
        <w:rPr>
          <w:rFonts w:eastAsia="Times New Roman"/>
          <w:color w:val="auto"/>
        </w:rPr>
        <w:t>t</w:t>
      </w:r>
      <w:r w:rsidRPr="009574BC">
        <w:rPr>
          <w:rFonts w:eastAsia="Times New Roman"/>
          <w:color w:val="auto"/>
        </w:rPr>
        <w:t>he Proposal Narrative must be limited to 10 pages</w:t>
      </w:r>
      <w:r>
        <w:rPr>
          <w:rFonts w:eastAsia="Times New Roman"/>
          <w:color w:val="auto"/>
        </w:rPr>
        <w:t xml:space="preserve"> (not including the cover page, abstract, budget section, and supporting documents)</w:t>
      </w:r>
      <w:r w:rsidRPr="009574BC">
        <w:rPr>
          <w:rFonts w:eastAsia="Times New Roman"/>
          <w:color w:val="auto"/>
        </w:rPr>
        <w:t>.</w:t>
      </w:r>
      <w:r>
        <w:rPr>
          <w:rFonts w:eastAsia="Times New Roman"/>
          <w:color w:val="auto"/>
        </w:rPr>
        <w:t xml:space="preserve"> </w:t>
      </w:r>
      <w:r>
        <w:rPr>
          <w:rFonts w:eastAsia="Times New Roman"/>
          <w:b/>
          <w:bCs/>
          <w:color w:val="auto"/>
        </w:rPr>
        <w:t>If submitting for more than one</w:t>
      </w:r>
      <w:r w:rsidR="00AC0BAC">
        <w:rPr>
          <w:rFonts w:eastAsia="Times New Roman"/>
          <w:b/>
          <w:bCs/>
          <w:color w:val="auto"/>
        </w:rPr>
        <w:t xml:space="preserve"> FLEX </w:t>
      </w:r>
      <w:r w:rsidR="003436DE">
        <w:rPr>
          <w:rFonts w:eastAsia="Times New Roman"/>
          <w:b/>
          <w:bCs/>
          <w:color w:val="auto"/>
        </w:rPr>
        <w:t>program</w:t>
      </w:r>
      <w:r w:rsidR="00777E0E">
        <w:rPr>
          <w:rFonts w:eastAsia="Times New Roman"/>
          <w:b/>
          <w:bCs/>
          <w:color w:val="auto"/>
        </w:rPr>
        <w:t xml:space="preserve">, </w:t>
      </w:r>
      <w:r w:rsidR="00777E0E">
        <w:rPr>
          <w:rFonts w:eastAsia="Times New Roman"/>
          <w:color w:val="auto"/>
        </w:rPr>
        <w:t>the Proposal Narrative may be as long as 20 pages.</w:t>
      </w:r>
    </w:p>
    <w:p w14:paraId="6A080DAE" w14:textId="77777777" w:rsidR="003503F2" w:rsidRPr="009574BC" w:rsidRDefault="003503F2" w:rsidP="003503F2">
      <w:pPr>
        <w:widowControl w:val="0"/>
        <w:autoSpaceDE w:val="0"/>
        <w:autoSpaceDN w:val="0"/>
        <w:spacing w:after="0" w:line="240" w:lineRule="auto"/>
        <w:rPr>
          <w:rFonts w:eastAsia="Times New Roman"/>
          <w:color w:val="auto"/>
        </w:rPr>
      </w:pPr>
    </w:p>
    <w:p w14:paraId="5201BB41" w14:textId="42AA3A0F" w:rsidR="003503F2" w:rsidRPr="009574BC"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 xml:space="preserve">Submit your application via email to </w:t>
      </w:r>
      <w:r w:rsidR="00553428" w:rsidRPr="009574BC">
        <w:rPr>
          <w:rFonts w:eastAsia="Times New Roman"/>
          <w:color w:val="auto"/>
        </w:rPr>
        <w:t xml:space="preserve">Shantrice Cooper-Mckoy at </w:t>
      </w:r>
      <w:r w:rsidR="009574BC" w:rsidRPr="009574BC">
        <w:rPr>
          <w:rFonts w:eastAsia="Times New Roman"/>
          <w:b/>
          <w:color w:val="auto"/>
        </w:rPr>
        <w:t>Shantrice.CooperMckoy@baltimorecity.gov</w:t>
      </w:r>
      <w:r w:rsidRPr="009574BC">
        <w:rPr>
          <w:rFonts w:eastAsia="Times New Roman"/>
          <w:color w:val="auto"/>
        </w:rPr>
        <w:t xml:space="preserve"> by </w:t>
      </w:r>
      <w:r w:rsidR="0098143F">
        <w:rPr>
          <w:rFonts w:eastAsia="Times New Roman"/>
          <w:b/>
          <w:color w:val="auto"/>
        </w:rPr>
        <w:t>November 2</w:t>
      </w:r>
      <w:r w:rsidR="00656B95">
        <w:rPr>
          <w:rFonts w:eastAsia="Times New Roman"/>
          <w:b/>
          <w:color w:val="auto"/>
        </w:rPr>
        <w:t>7</w:t>
      </w:r>
      <w:r w:rsidR="0098143F">
        <w:rPr>
          <w:rFonts w:eastAsia="Times New Roman"/>
          <w:b/>
          <w:color w:val="auto"/>
        </w:rPr>
        <w:t>, 2023.</w:t>
      </w:r>
      <w:r w:rsidRPr="009574BC">
        <w:rPr>
          <w:rFonts w:eastAsia="Times New Roman"/>
          <w:color w:val="auto"/>
        </w:rPr>
        <w:t xml:space="preserve">  </w:t>
      </w:r>
      <w:r w:rsidR="00553428" w:rsidRPr="009574BC">
        <w:rPr>
          <w:rFonts w:eastAsia="Times New Roman"/>
          <w:color w:val="auto"/>
        </w:rPr>
        <w:t>I</w:t>
      </w:r>
      <w:r w:rsidRPr="009574BC">
        <w:rPr>
          <w:rFonts w:eastAsia="Times New Roman"/>
          <w:color w:val="auto"/>
        </w:rPr>
        <w:t>nclude “</w:t>
      </w:r>
      <w:r w:rsidR="0042713F">
        <w:rPr>
          <w:rFonts w:eastAsia="Times New Roman"/>
          <w:color w:val="auto"/>
        </w:rPr>
        <w:t>FLEX</w:t>
      </w:r>
      <w:r w:rsidR="001655E0">
        <w:rPr>
          <w:rFonts w:eastAsia="Times New Roman"/>
          <w:color w:val="auto"/>
        </w:rPr>
        <w:t xml:space="preserve"> </w:t>
      </w:r>
      <w:r w:rsidRPr="009574BC">
        <w:rPr>
          <w:rFonts w:eastAsia="Times New Roman"/>
          <w:color w:val="auto"/>
        </w:rPr>
        <w:t xml:space="preserve">Services Proposal” in the subject line of the email.  </w:t>
      </w:r>
    </w:p>
    <w:p w14:paraId="2F7148EA" w14:textId="77777777" w:rsidR="003503F2" w:rsidRPr="009574BC" w:rsidRDefault="003503F2" w:rsidP="003503F2">
      <w:pPr>
        <w:widowControl w:val="0"/>
        <w:autoSpaceDE w:val="0"/>
        <w:autoSpaceDN w:val="0"/>
        <w:spacing w:after="0" w:line="240" w:lineRule="auto"/>
        <w:rPr>
          <w:rFonts w:eastAsia="Times New Roman"/>
          <w:color w:val="auto"/>
        </w:rPr>
      </w:pPr>
    </w:p>
    <w:p w14:paraId="28070AC2" w14:textId="0EF2B1BD" w:rsidR="003503F2" w:rsidRDefault="003503F2" w:rsidP="003503F2">
      <w:pPr>
        <w:widowControl w:val="0"/>
        <w:autoSpaceDE w:val="0"/>
        <w:autoSpaceDN w:val="0"/>
        <w:spacing w:after="0" w:line="240" w:lineRule="auto"/>
        <w:rPr>
          <w:rFonts w:eastAsia="Times New Roman"/>
          <w:color w:val="auto"/>
        </w:rPr>
      </w:pPr>
      <w:r w:rsidRPr="009574BC">
        <w:rPr>
          <w:rFonts w:eastAsia="Times New Roman"/>
          <w:color w:val="auto"/>
        </w:rPr>
        <w:t>It is the applicant's responsibility to ensure that the submitted proposal is complete and fully responsive to all RFP requirements</w:t>
      </w:r>
      <w:r w:rsidR="00553428" w:rsidRPr="009574BC">
        <w:rPr>
          <w:rFonts w:eastAsia="Times New Roman"/>
          <w:color w:val="auto"/>
        </w:rPr>
        <w:t>.</w:t>
      </w:r>
      <w:r w:rsidRPr="00F11620">
        <w:rPr>
          <w:rFonts w:eastAsia="Times New Roman"/>
          <w:color w:val="auto"/>
        </w:rPr>
        <w:t xml:space="preserve"> </w:t>
      </w:r>
    </w:p>
    <w:p w14:paraId="584C5DED" w14:textId="77777777" w:rsidR="00CE103A" w:rsidRPr="00F11620" w:rsidRDefault="00CE103A" w:rsidP="003503F2">
      <w:pPr>
        <w:widowControl w:val="0"/>
        <w:autoSpaceDE w:val="0"/>
        <w:autoSpaceDN w:val="0"/>
        <w:spacing w:after="0" w:line="240" w:lineRule="auto"/>
        <w:rPr>
          <w:rFonts w:eastAsia="Times New Roman"/>
          <w:color w:val="auto"/>
        </w:rPr>
      </w:pPr>
    </w:p>
    <w:p w14:paraId="437EE210" w14:textId="6202D818" w:rsidR="003503F2" w:rsidRPr="00D62AB2" w:rsidRDefault="003503F2" w:rsidP="00D62AB2">
      <w:pPr>
        <w:pStyle w:val="Heading2"/>
      </w:pPr>
      <w:bookmarkStart w:id="14" w:name="_Toc95964416"/>
      <w:bookmarkStart w:id="15" w:name="_Toc149211191"/>
      <w:r w:rsidRPr="00D62AB2">
        <w:t>Cost of Proposal</w:t>
      </w:r>
      <w:bookmarkEnd w:id="14"/>
      <w:bookmarkEnd w:id="15"/>
    </w:p>
    <w:p w14:paraId="1495CCEB" w14:textId="77777777" w:rsidR="00D62AB2" w:rsidRDefault="00D62AB2" w:rsidP="003503F2">
      <w:pPr>
        <w:widowControl w:val="0"/>
        <w:autoSpaceDE w:val="0"/>
        <w:autoSpaceDN w:val="0"/>
        <w:spacing w:after="0" w:line="240" w:lineRule="auto"/>
        <w:ind w:right="246"/>
        <w:rPr>
          <w:rFonts w:eastAsia="Times New Roman"/>
          <w:color w:val="auto"/>
        </w:rPr>
      </w:pPr>
    </w:p>
    <w:p w14:paraId="7A752501" w14:textId="7F48529A" w:rsidR="003503F2" w:rsidRDefault="003503F2" w:rsidP="003503F2">
      <w:pPr>
        <w:widowControl w:val="0"/>
        <w:autoSpaceDE w:val="0"/>
        <w:autoSpaceDN w:val="0"/>
        <w:spacing w:after="0" w:line="240" w:lineRule="auto"/>
        <w:ind w:right="246"/>
        <w:rPr>
          <w:rFonts w:eastAsia="Times New Roman"/>
          <w:color w:val="auto"/>
        </w:rPr>
      </w:pPr>
      <w:r w:rsidRPr="00F11620">
        <w:rPr>
          <w:rFonts w:eastAsia="Times New Roman"/>
          <w:color w:val="auto"/>
        </w:rPr>
        <w:t>MOED will not pay any costs incurred by applicants associated with proposal preparation.</w:t>
      </w:r>
    </w:p>
    <w:p w14:paraId="288C6D23" w14:textId="4B62C3BA" w:rsidR="00C06D8A" w:rsidRDefault="00C06D8A" w:rsidP="003503F2">
      <w:pPr>
        <w:widowControl w:val="0"/>
        <w:autoSpaceDE w:val="0"/>
        <w:autoSpaceDN w:val="0"/>
        <w:spacing w:after="0" w:line="240" w:lineRule="auto"/>
        <w:ind w:right="246"/>
        <w:rPr>
          <w:rFonts w:eastAsia="Times New Roman"/>
          <w:color w:val="auto"/>
        </w:rPr>
      </w:pPr>
    </w:p>
    <w:p w14:paraId="4FC4DCDD" w14:textId="7C000AEF" w:rsidR="00C06D8A" w:rsidRPr="00D62AB2" w:rsidRDefault="00C06D8A" w:rsidP="00D62AB2">
      <w:pPr>
        <w:pStyle w:val="Heading2"/>
      </w:pPr>
      <w:bookmarkStart w:id="16" w:name="_Toc95964417"/>
      <w:bookmarkStart w:id="17" w:name="_Toc149211192"/>
      <w:r w:rsidRPr="00D62AB2">
        <w:t>C</w:t>
      </w:r>
      <w:r w:rsidR="003E31EB" w:rsidRPr="00D62AB2">
        <w:t>larification Procedures</w:t>
      </w:r>
      <w:r w:rsidR="00D317B3" w:rsidRPr="00D62AB2">
        <w:t xml:space="preserve"> and Withdrawals</w:t>
      </w:r>
      <w:bookmarkEnd w:id="16"/>
      <w:bookmarkEnd w:id="17"/>
    </w:p>
    <w:p w14:paraId="56C4C834" w14:textId="3C31F9C8" w:rsidR="003503F2" w:rsidRPr="00F11620" w:rsidRDefault="003503F2" w:rsidP="00D317B3">
      <w:pPr>
        <w:widowControl w:val="0"/>
        <w:autoSpaceDE w:val="0"/>
        <w:autoSpaceDN w:val="0"/>
        <w:spacing w:before="240" w:line="240" w:lineRule="auto"/>
        <w:jc w:val="both"/>
        <w:rPr>
          <w:rFonts w:ascii="Times New Roman" w:eastAsia="Times New Roman" w:hAnsi="Times New Roman" w:cs="Times New Roman"/>
          <w:color w:val="auto"/>
        </w:rPr>
      </w:pPr>
      <w:r w:rsidRPr="00F11620">
        <w:rPr>
          <w:rFonts w:eastAsia="Times New Roman"/>
          <w:color w:val="auto"/>
        </w:rPr>
        <w:t xml:space="preserve">All clarifications or changes to submitted proposals must be in the form of a written addendum and received prior to </w:t>
      </w:r>
      <w:r w:rsidR="005966A0">
        <w:rPr>
          <w:rFonts w:eastAsia="Times New Roman"/>
          <w:b/>
          <w:color w:val="auto"/>
        </w:rPr>
        <w:t>November 2</w:t>
      </w:r>
      <w:r w:rsidR="008C7501">
        <w:rPr>
          <w:rFonts w:eastAsia="Times New Roman"/>
          <w:b/>
          <w:color w:val="auto"/>
        </w:rPr>
        <w:t>7</w:t>
      </w:r>
      <w:r w:rsidR="005966A0">
        <w:rPr>
          <w:rFonts w:eastAsia="Times New Roman"/>
          <w:b/>
          <w:color w:val="auto"/>
        </w:rPr>
        <w:t>, 2023.</w:t>
      </w:r>
      <w:r w:rsidR="00D317B3">
        <w:rPr>
          <w:rFonts w:eastAsia="Times New Roman"/>
          <w:b/>
          <w:color w:val="auto"/>
        </w:rPr>
        <w:t xml:space="preserve"> </w:t>
      </w:r>
      <w:r w:rsidRPr="00F11620">
        <w:rPr>
          <w:rFonts w:eastAsia="Times New Roman"/>
          <w:color w:val="auto"/>
        </w:rPr>
        <w:t xml:space="preserve">A submitted proposal may be withdrawn prior to the due date. A written request to withdraw the proposal must be submitted electronically to </w:t>
      </w:r>
      <w:r w:rsidR="0042713F" w:rsidRPr="009574BC">
        <w:rPr>
          <w:rFonts w:eastAsia="Times New Roman"/>
          <w:b/>
          <w:color w:val="auto"/>
        </w:rPr>
        <w:t>Shantrice.CooperMckoy@baltimorecity.gov</w:t>
      </w:r>
      <w:r w:rsidR="0042713F">
        <w:rPr>
          <w:rFonts w:eastAsia="Times New Roman"/>
          <w:b/>
          <w:color w:val="auto"/>
        </w:rPr>
        <w:t>.</w:t>
      </w:r>
    </w:p>
    <w:p w14:paraId="52712EC0" w14:textId="77777777" w:rsidR="0014708A" w:rsidRDefault="0014708A" w:rsidP="003E31EB">
      <w:pPr>
        <w:pStyle w:val="Heading2"/>
        <w:spacing w:after="240"/>
        <w:rPr>
          <w:rFonts w:ascii="Calibri" w:eastAsia="Times New Roman" w:hAnsi="Calibri" w:cs="Calibri"/>
          <w:b/>
          <w:color w:val="000000" w:themeColor="text1"/>
          <w:sz w:val="22"/>
          <w:szCs w:val="22"/>
        </w:rPr>
      </w:pPr>
      <w:bookmarkStart w:id="18" w:name="_Toc95964418"/>
    </w:p>
    <w:p w14:paraId="0D0B251F" w14:textId="35993ACA" w:rsidR="003E31EB" w:rsidRPr="00D62AB2" w:rsidRDefault="003E31EB" w:rsidP="00D62AB2">
      <w:pPr>
        <w:pStyle w:val="Heading2"/>
      </w:pPr>
      <w:bookmarkStart w:id="19" w:name="_Toc149211193"/>
      <w:r w:rsidRPr="00D62AB2">
        <w:t>Public Records</w:t>
      </w:r>
      <w:bookmarkEnd w:id="18"/>
      <w:bookmarkEnd w:id="19"/>
    </w:p>
    <w:p w14:paraId="559CE69F" w14:textId="77777777" w:rsidR="00D62AB2" w:rsidRDefault="00D62AB2" w:rsidP="00553428">
      <w:pPr>
        <w:spacing w:line="240" w:lineRule="auto"/>
        <w:jc w:val="both"/>
      </w:pPr>
    </w:p>
    <w:p w14:paraId="3F0B66AE" w14:textId="1ED467C0" w:rsidR="003503F2" w:rsidRDefault="003503F2" w:rsidP="00553428">
      <w:pPr>
        <w:spacing w:line="240" w:lineRule="auto"/>
        <w:jc w:val="both"/>
      </w:pPr>
      <w:r w:rsidRPr="00553428">
        <w:t>Applicants are advised that documents in possession of the Mayor’s Office of Employment Development are considered public records and subject to disclosure under the Maryland Public Information Act.</w:t>
      </w:r>
    </w:p>
    <w:p w14:paraId="2967CE37" w14:textId="77777777" w:rsidR="00507EFB" w:rsidRDefault="00507EFB" w:rsidP="00553428">
      <w:pPr>
        <w:spacing w:line="240" w:lineRule="auto"/>
        <w:jc w:val="both"/>
      </w:pPr>
    </w:p>
    <w:p w14:paraId="6121C606" w14:textId="53B53485" w:rsidR="001A3D8D" w:rsidRPr="00D62AB2" w:rsidRDefault="001A3D8D" w:rsidP="00D62AB2">
      <w:pPr>
        <w:pStyle w:val="Heading2"/>
      </w:pPr>
      <w:bookmarkStart w:id="20" w:name="_Toc149211194"/>
      <w:bookmarkStart w:id="21" w:name="_Toc95964419"/>
      <w:r w:rsidRPr="00D62AB2">
        <w:rPr>
          <w:rStyle w:val="normaltextrun"/>
        </w:rPr>
        <w:t>C</w:t>
      </w:r>
      <w:r w:rsidR="0014708A" w:rsidRPr="00D62AB2">
        <w:rPr>
          <w:rStyle w:val="normaltextrun"/>
        </w:rPr>
        <w:t>ontract Award</w:t>
      </w:r>
      <w:bookmarkEnd w:id="20"/>
    </w:p>
    <w:p w14:paraId="67B6AEEA"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p>
    <w:p w14:paraId="666145EF" w14:textId="77777777" w:rsidR="001A3D8D" w:rsidRDefault="001A3D8D" w:rsidP="001A3D8D">
      <w:pPr>
        <w:pStyle w:val="paragraph"/>
        <w:spacing w:before="0" w:beforeAutospacing="0" w:after="0" w:afterAutospacing="0"/>
        <w:textAlignment w:val="baseline"/>
        <w:rPr>
          <w:rStyle w:val="normaltextrun"/>
          <w:rFonts w:ascii="Calibri" w:hAnsi="Calibri" w:cs="Calibri"/>
          <w:sz w:val="22"/>
          <w:szCs w:val="22"/>
        </w:rPr>
      </w:pPr>
      <w:r w:rsidRPr="0A98D904">
        <w:rPr>
          <w:rStyle w:val="normaltextrun"/>
          <w:rFonts w:ascii="Calibri" w:hAnsi="Calibri" w:cs="Calibri"/>
          <w:sz w:val="22"/>
          <w:szCs w:val="22"/>
        </w:rPr>
        <w:lastRenderedPageBreak/>
        <w:t>The successful subcontractor will enter into an agreement with the Mayor’s Office of Employment Development (MOED) in a format to be determined by the City of Baltimore.</w:t>
      </w:r>
      <w:r w:rsidRPr="0A98D904">
        <w:rPr>
          <w:rStyle w:val="eop"/>
          <w:rFonts w:ascii="Calibri" w:hAnsi="Calibri" w:cs="Calibri"/>
          <w:sz w:val="22"/>
          <w:szCs w:val="22"/>
        </w:rPr>
        <w:t> </w:t>
      </w:r>
      <w:r w:rsidRPr="0A98D904">
        <w:rPr>
          <w:rStyle w:val="normaltextrun"/>
          <w:rFonts w:ascii="Calibri" w:hAnsi="Calibri" w:cs="Calibri"/>
          <w:sz w:val="22"/>
          <w:szCs w:val="22"/>
        </w:rPr>
        <w:t xml:space="preserve">Acceptance of the subcontractor’s offer to perform the services specified herein will be made by written notice of award to the successful bidder. Thereafter, the future subcontractor and MOED </w:t>
      </w:r>
      <w:r w:rsidRPr="00E4018B">
        <w:rPr>
          <w:rStyle w:val="normaltextrun"/>
          <w:rFonts w:asciiTheme="minorHAnsi" w:hAnsiTheme="minorHAnsi" w:cstheme="minorHAnsi"/>
          <w:sz w:val="22"/>
          <w:szCs w:val="22"/>
        </w:rPr>
        <w:t xml:space="preserve">shall </w:t>
      </w:r>
      <w:proofErr w:type="gramStart"/>
      <w:r w:rsidRPr="00E4018B">
        <w:rPr>
          <w:rStyle w:val="advancedproofingissue"/>
          <w:rFonts w:asciiTheme="minorHAnsi" w:eastAsia="Calibri" w:hAnsiTheme="minorHAnsi" w:cstheme="minorHAnsi"/>
          <w:sz w:val="22"/>
          <w:szCs w:val="22"/>
        </w:rPr>
        <w:t>enter into</w:t>
      </w:r>
      <w:proofErr w:type="gramEnd"/>
      <w:r w:rsidRPr="00E4018B">
        <w:rPr>
          <w:rStyle w:val="normaltextrun"/>
          <w:rFonts w:asciiTheme="minorHAnsi" w:hAnsiTheme="minorHAnsi" w:cstheme="minorHAnsi"/>
          <w:sz w:val="22"/>
          <w:szCs w:val="22"/>
        </w:rPr>
        <w:t xml:space="preserve"> a written contract. The contract will incorporate the terms and conditions of this RFP, as well as any addendum</w:t>
      </w:r>
      <w:r w:rsidRPr="0A98D904">
        <w:rPr>
          <w:rStyle w:val="normaltextrun"/>
          <w:rFonts w:ascii="Calibri" w:hAnsi="Calibri" w:cs="Calibri"/>
          <w:sz w:val="22"/>
          <w:szCs w:val="22"/>
        </w:rPr>
        <w:t xml:space="preserve"> issued, and the successful bidder’s response to this RFP. Said contract must be approved by the Baltimore City Board of Estimates. The successful subcontractor must register in the City of Baltimore’s Workday system at </w:t>
      </w:r>
      <w:hyperlink r:id="rId16">
        <w:r w:rsidRPr="0A98D904">
          <w:rPr>
            <w:rStyle w:val="Hyperlink"/>
            <w:rFonts w:ascii="Calibri" w:hAnsi="Calibri" w:cs="Calibri"/>
            <w:sz w:val="22"/>
            <w:szCs w:val="22"/>
          </w:rPr>
          <w:t>https://wd1.myworkdaysite.com/supplier/baltimorecity/suppliersite</w:t>
        </w:r>
      </w:hyperlink>
      <w:r w:rsidRPr="0A98D904">
        <w:rPr>
          <w:rStyle w:val="normaltextrun"/>
          <w:rFonts w:ascii="Calibri" w:hAnsi="Calibri" w:cs="Calibri"/>
          <w:sz w:val="22"/>
          <w:szCs w:val="22"/>
        </w:rPr>
        <w:t xml:space="preserve">. Once registered, active contract holders will submit information to Workday at </w:t>
      </w:r>
      <w:hyperlink r:id="rId17">
        <w:r w:rsidRPr="0A98D904">
          <w:rPr>
            <w:rStyle w:val="Hyperlink"/>
            <w:rFonts w:ascii="Calibri" w:hAnsi="Calibri" w:cs="Calibri"/>
            <w:sz w:val="22"/>
            <w:szCs w:val="22"/>
          </w:rPr>
          <w:t>workdaysuppliers@baltimorecity.gov</w:t>
        </w:r>
      </w:hyperlink>
      <w:r w:rsidRPr="0A98D904">
        <w:rPr>
          <w:rStyle w:val="normaltextrun"/>
          <w:rFonts w:ascii="Calibri" w:hAnsi="Calibri" w:cs="Calibri"/>
          <w:sz w:val="22"/>
          <w:szCs w:val="22"/>
        </w:rPr>
        <w:t xml:space="preserve">.  </w:t>
      </w:r>
    </w:p>
    <w:p w14:paraId="6DF7ADF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20B12F56" w14:textId="59908BEA" w:rsidR="003A3B94" w:rsidRPr="000B02EF" w:rsidRDefault="002C324C" w:rsidP="000B02EF">
      <w:pPr>
        <w:pStyle w:val="Heading2"/>
      </w:pPr>
      <w:bookmarkStart w:id="22" w:name="_Toc149211195"/>
      <w:r w:rsidRPr="000B02EF">
        <w:rPr>
          <w:rStyle w:val="normaltextrun"/>
        </w:rPr>
        <w:t>Compliance Requirements</w:t>
      </w:r>
      <w:bookmarkEnd w:id="22"/>
      <w:r w:rsidR="003A3B94" w:rsidRPr="000B02EF">
        <w:rPr>
          <w:rStyle w:val="eop"/>
        </w:rPr>
        <w:t> </w:t>
      </w:r>
    </w:p>
    <w:p w14:paraId="4871BB54" w14:textId="77777777" w:rsidR="003A3B94" w:rsidRDefault="003A3B94" w:rsidP="003A3B94">
      <w:pPr>
        <w:pStyle w:val="paragraph"/>
        <w:spacing w:before="0" w:beforeAutospacing="0" w:after="0" w:afterAutospacing="0"/>
        <w:textAlignment w:val="baseline"/>
        <w:rPr>
          <w:rStyle w:val="normaltextrun"/>
          <w:rFonts w:ascii="Calibri" w:hAnsi="Calibri" w:cs="Calibri"/>
          <w:sz w:val="22"/>
          <w:szCs w:val="22"/>
        </w:rPr>
      </w:pPr>
    </w:p>
    <w:p w14:paraId="4E2C6220" w14:textId="486A87A1" w:rsidR="003A3B94" w:rsidRDefault="003A3B94" w:rsidP="003A3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Any award of a contract under this RFP will be subject to applicable requirements of the funding sources</w:t>
      </w:r>
      <w:r w:rsidR="00E61CC3">
        <w:rPr>
          <w:rStyle w:val="normaltextrun"/>
          <w:rFonts w:ascii="Calibri" w:hAnsi="Calibri" w:cs="Calibri"/>
          <w:sz w:val="22"/>
          <w:szCs w:val="22"/>
        </w:rPr>
        <w:t>.</w:t>
      </w:r>
      <w:r w:rsidR="00454AE8">
        <w:rPr>
          <w:rStyle w:val="normaltextrun"/>
          <w:rFonts w:ascii="Calibri" w:hAnsi="Calibri" w:cs="Calibri"/>
          <w:sz w:val="22"/>
          <w:szCs w:val="22"/>
        </w:rPr>
        <w:t xml:space="preserve"> </w:t>
      </w:r>
      <w:r>
        <w:rPr>
          <w:rStyle w:val="normaltextrun"/>
          <w:rFonts w:ascii="Calibri" w:hAnsi="Calibri" w:cs="Calibri"/>
          <w:sz w:val="22"/>
          <w:szCs w:val="22"/>
        </w:rPr>
        <w:t>These terms and conditions include, without limitation, provisions regarding reporting, insurance, indemnification, audits, nondiscrimination, minority and women's business enterprise requirements, conflict of interest and local hiring provisions.</w:t>
      </w:r>
      <w:r>
        <w:rPr>
          <w:rStyle w:val="eop"/>
          <w:rFonts w:ascii="Calibri" w:hAnsi="Calibri" w:cs="Calibri"/>
          <w:sz w:val="22"/>
          <w:szCs w:val="22"/>
        </w:rPr>
        <w:t> </w:t>
      </w:r>
    </w:p>
    <w:p w14:paraId="17EA4CD4" w14:textId="77777777" w:rsidR="00AA474A" w:rsidRDefault="00AA474A" w:rsidP="001A3D8D">
      <w:pPr>
        <w:pStyle w:val="paragraph"/>
        <w:spacing w:before="0" w:beforeAutospacing="0" w:after="0" w:afterAutospacing="0"/>
        <w:textAlignment w:val="baseline"/>
        <w:rPr>
          <w:rStyle w:val="normaltextrun"/>
          <w:rFonts w:ascii="Calibri" w:hAnsi="Calibri" w:cs="Calibri"/>
          <w:sz w:val="22"/>
          <w:szCs w:val="22"/>
        </w:rPr>
      </w:pPr>
    </w:p>
    <w:p w14:paraId="71792CD9" w14:textId="77777777" w:rsidR="001A3D8D" w:rsidRDefault="001A3D8D" w:rsidP="00553428">
      <w:pPr>
        <w:pStyle w:val="Heading2"/>
        <w:spacing w:before="0" w:after="240"/>
        <w:rPr>
          <w:rFonts w:asciiTheme="minorHAnsi" w:eastAsia="Times New Roman" w:hAnsiTheme="minorHAnsi" w:cstheme="minorHAnsi"/>
          <w:b/>
          <w:color w:val="auto"/>
          <w:sz w:val="22"/>
          <w:szCs w:val="22"/>
        </w:rPr>
      </w:pPr>
    </w:p>
    <w:p w14:paraId="5AFD2279" w14:textId="144335F1" w:rsidR="00553428" w:rsidRDefault="00553428" w:rsidP="00D62AB2">
      <w:pPr>
        <w:pStyle w:val="Heading2"/>
      </w:pPr>
      <w:bookmarkStart w:id="23" w:name="_Toc149211196"/>
      <w:r w:rsidRPr="00D62AB2">
        <w:t>Tentative Schedule</w:t>
      </w:r>
      <w:bookmarkEnd w:id="21"/>
      <w:bookmarkEnd w:id="23"/>
    </w:p>
    <w:p w14:paraId="20240BD7" w14:textId="77777777" w:rsidR="00D62AB2" w:rsidRPr="00D62AB2" w:rsidRDefault="00D62AB2" w:rsidP="00D62AB2"/>
    <w:p w14:paraId="40BEB6D0" w14:textId="25E8B925" w:rsidR="00553428"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RFP issued:</w:t>
      </w:r>
      <w:r w:rsidRPr="00215AF3">
        <w:rPr>
          <w:rFonts w:asciiTheme="minorHAnsi" w:eastAsia="Times New Roman" w:hAnsiTheme="minorHAnsi" w:cstheme="minorHAnsi"/>
        </w:rPr>
        <w:tab/>
      </w:r>
      <w:r w:rsidR="00C9381C" w:rsidRPr="00215AF3">
        <w:rPr>
          <w:rFonts w:asciiTheme="minorHAnsi" w:eastAsia="Times New Roman" w:hAnsiTheme="minorHAnsi" w:cstheme="minorHAnsi"/>
        </w:rPr>
        <w:t>October 2</w:t>
      </w:r>
      <w:r w:rsidR="00A83376">
        <w:rPr>
          <w:rFonts w:asciiTheme="minorHAnsi" w:eastAsia="Times New Roman" w:hAnsiTheme="minorHAnsi" w:cstheme="minorHAnsi"/>
        </w:rPr>
        <w:t>7</w:t>
      </w:r>
      <w:r w:rsidR="00C9381C"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6F78323C" w14:textId="0923C778" w:rsidR="00553428" w:rsidRPr="00215AF3" w:rsidRDefault="008A6D1F"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B</w:t>
      </w:r>
      <w:r w:rsidR="00CD1E8B" w:rsidRPr="00215AF3">
        <w:rPr>
          <w:rFonts w:asciiTheme="minorHAnsi" w:eastAsia="Times New Roman" w:hAnsiTheme="minorHAnsi" w:cstheme="minorHAnsi"/>
        </w:rPr>
        <w:t xml:space="preserve">idders </w:t>
      </w:r>
      <w:r w:rsidR="00EA4763" w:rsidRPr="00215AF3">
        <w:rPr>
          <w:rFonts w:asciiTheme="minorHAnsi" w:eastAsia="Times New Roman" w:hAnsiTheme="minorHAnsi" w:cstheme="minorHAnsi"/>
        </w:rPr>
        <w:t>c</w:t>
      </w:r>
      <w:r w:rsidR="00CD1E8B" w:rsidRPr="00215AF3">
        <w:rPr>
          <w:rFonts w:asciiTheme="minorHAnsi" w:eastAsia="Times New Roman" w:hAnsiTheme="minorHAnsi" w:cstheme="minorHAnsi"/>
        </w:rPr>
        <w:t xml:space="preserve">onference: </w:t>
      </w:r>
      <w:r w:rsidR="00ED1DE9" w:rsidRPr="00215AF3">
        <w:rPr>
          <w:rFonts w:asciiTheme="minorHAnsi" w:eastAsia="Times New Roman" w:hAnsiTheme="minorHAnsi" w:cstheme="minorHAnsi"/>
        </w:rPr>
        <w:t xml:space="preserve"> </w:t>
      </w:r>
      <w:r w:rsidR="00C9381C" w:rsidRPr="00215AF3">
        <w:rPr>
          <w:rFonts w:asciiTheme="minorHAnsi" w:eastAsia="Times New Roman" w:hAnsiTheme="minorHAnsi" w:cstheme="minorHAnsi"/>
        </w:rPr>
        <w:t>Novem</w:t>
      </w:r>
      <w:r w:rsidR="00ED1DE9" w:rsidRPr="00215AF3">
        <w:rPr>
          <w:rFonts w:asciiTheme="minorHAnsi" w:eastAsia="Times New Roman" w:hAnsiTheme="minorHAnsi" w:cstheme="minorHAnsi"/>
        </w:rPr>
        <w:t xml:space="preserve">ber </w:t>
      </w:r>
      <w:r w:rsidR="00DF705A">
        <w:rPr>
          <w:rFonts w:asciiTheme="minorHAnsi" w:eastAsia="Times New Roman" w:hAnsiTheme="minorHAnsi" w:cstheme="minorHAnsi"/>
        </w:rPr>
        <w:t>7</w:t>
      </w:r>
      <w:r w:rsidR="00ED1DE9" w:rsidRPr="00215AF3">
        <w:rPr>
          <w:rFonts w:asciiTheme="minorHAnsi" w:eastAsia="Times New Roman" w:hAnsiTheme="minorHAnsi" w:cstheme="minorHAnsi"/>
        </w:rPr>
        <w:t>, 2023</w:t>
      </w:r>
    </w:p>
    <w:p w14:paraId="014A2819" w14:textId="43621553" w:rsidR="0065152D" w:rsidRPr="00F818B1" w:rsidRDefault="00553428" w:rsidP="00F818B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 xml:space="preserve">Written questions due on or before: </w:t>
      </w:r>
      <w:r w:rsidR="001832DB">
        <w:rPr>
          <w:rFonts w:asciiTheme="minorHAnsi" w:eastAsia="Times New Roman" w:hAnsiTheme="minorHAnsi" w:cstheme="minorHAnsi"/>
        </w:rPr>
        <w:t xml:space="preserve">November </w:t>
      </w:r>
      <w:r w:rsidR="00952832">
        <w:rPr>
          <w:rFonts w:asciiTheme="minorHAnsi" w:eastAsia="Times New Roman" w:hAnsiTheme="minorHAnsi" w:cstheme="minorHAnsi"/>
        </w:rPr>
        <w:t>10</w:t>
      </w:r>
      <w:r w:rsidR="001832DB">
        <w:rPr>
          <w:rFonts w:asciiTheme="minorHAnsi" w:eastAsia="Times New Roman" w:hAnsiTheme="minorHAnsi" w:cstheme="minorHAnsi"/>
        </w:rPr>
        <w:t>, 2023</w:t>
      </w:r>
    </w:p>
    <w:p w14:paraId="449A4A19" w14:textId="544F94AC" w:rsidR="00553428"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Response to questions posted:</w:t>
      </w:r>
      <w:r w:rsidR="001832DB">
        <w:rPr>
          <w:rFonts w:asciiTheme="minorHAnsi" w:eastAsia="Times New Roman" w:hAnsiTheme="minorHAnsi" w:cstheme="minorHAnsi"/>
        </w:rPr>
        <w:t xml:space="preserve"> November 15,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6E196CD5" w14:textId="300587CA" w:rsidR="00553428"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Proposals due:</w:t>
      </w:r>
      <w:r w:rsidR="00ED1DE9" w:rsidRPr="00215AF3">
        <w:rPr>
          <w:rFonts w:asciiTheme="minorHAnsi" w:eastAsia="Times New Roman" w:hAnsiTheme="minorHAnsi" w:cstheme="minorHAnsi"/>
        </w:rPr>
        <w:t xml:space="preserve"> November 2</w:t>
      </w:r>
      <w:r w:rsidR="00365AAB">
        <w:rPr>
          <w:rFonts w:asciiTheme="minorHAnsi" w:eastAsia="Times New Roman" w:hAnsiTheme="minorHAnsi" w:cstheme="minorHAnsi"/>
        </w:rPr>
        <w:t>7</w:t>
      </w:r>
      <w:r w:rsidR="00ED1DE9" w:rsidRPr="00215AF3">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607119B8" w14:textId="3ED345B5" w:rsidR="00553428"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Award is announced on or about:</w:t>
      </w:r>
      <w:r w:rsidR="00ED1DE9" w:rsidRPr="00215AF3">
        <w:rPr>
          <w:rFonts w:asciiTheme="minorHAnsi" w:eastAsia="Times New Roman" w:hAnsiTheme="minorHAnsi" w:cstheme="minorHAnsi"/>
        </w:rPr>
        <w:t xml:space="preserve"> </w:t>
      </w:r>
      <w:r w:rsidR="00C820ED">
        <w:rPr>
          <w:rFonts w:asciiTheme="minorHAnsi" w:eastAsia="Times New Roman" w:hAnsiTheme="minorHAnsi" w:cstheme="minorHAnsi"/>
        </w:rPr>
        <w:t xml:space="preserve"> </w:t>
      </w:r>
      <w:r w:rsidR="007D035D">
        <w:rPr>
          <w:rFonts w:asciiTheme="minorHAnsi" w:eastAsia="Times New Roman" w:hAnsiTheme="minorHAnsi" w:cstheme="minorHAnsi"/>
        </w:rPr>
        <w:t xml:space="preserve">December </w:t>
      </w:r>
      <w:r w:rsidR="0025599D">
        <w:rPr>
          <w:rFonts w:asciiTheme="minorHAnsi" w:eastAsia="Times New Roman" w:hAnsiTheme="minorHAnsi" w:cstheme="minorHAnsi"/>
        </w:rPr>
        <w:t>22</w:t>
      </w:r>
      <w:r w:rsidR="007D035D">
        <w:rPr>
          <w:rFonts w:asciiTheme="minorHAnsi" w:eastAsia="Times New Roman" w:hAnsiTheme="minorHAnsi" w:cstheme="minorHAnsi"/>
        </w:rPr>
        <w:t>, 2023</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5933DBD4" w14:textId="1653AD2D" w:rsidR="00553428" w:rsidRPr="0036391B" w:rsidRDefault="00553428" w:rsidP="0036391B">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Final qualification documents due from selectees:</w:t>
      </w:r>
      <w:r w:rsidR="000F52EA">
        <w:rPr>
          <w:rFonts w:asciiTheme="minorHAnsi" w:eastAsia="Times New Roman" w:hAnsiTheme="minorHAnsi" w:cstheme="minorHAnsi"/>
        </w:rPr>
        <w:t xml:space="preserve"> </w:t>
      </w:r>
      <w:r w:rsidRPr="00215AF3">
        <w:rPr>
          <w:rFonts w:asciiTheme="minorHAnsi" w:eastAsia="Times New Roman" w:hAnsiTheme="minorHAnsi" w:cstheme="minorHAnsi"/>
        </w:rPr>
        <w:t xml:space="preserve"> </w:t>
      </w:r>
      <w:r w:rsidR="0025599D">
        <w:rPr>
          <w:rFonts w:asciiTheme="minorHAnsi" w:eastAsia="Times New Roman" w:hAnsiTheme="minorHAnsi" w:cstheme="minorHAnsi"/>
        </w:rPr>
        <w:t>January 3</w:t>
      </w:r>
      <w:r w:rsidR="00E61CC3">
        <w:rPr>
          <w:rFonts w:asciiTheme="minorHAnsi" w:eastAsia="Times New Roman" w:hAnsiTheme="minorHAnsi" w:cstheme="minorHAnsi"/>
        </w:rPr>
        <w:t>, 202</w:t>
      </w:r>
      <w:r w:rsidR="0025599D">
        <w:rPr>
          <w:rFonts w:asciiTheme="minorHAnsi" w:eastAsia="Times New Roman" w:hAnsiTheme="minorHAnsi" w:cstheme="minorHAnsi"/>
        </w:rPr>
        <w:t>4</w:t>
      </w:r>
      <w:r w:rsidRPr="0036391B">
        <w:rPr>
          <w:rFonts w:asciiTheme="minorHAnsi" w:eastAsia="Times New Roman" w:hAnsiTheme="minorHAnsi" w:cstheme="minorHAnsi"/>
        </w:rPr>
        <w:tab/>
      </w:r>
      <w:r w:rsidRPr="0036391B">
        <w:rPr>
          <w:rFonts w:asciiTheme="minorHAnsi" w:eastAsia="Times New Roman" w:hAnsiTheme="minorHAnsi" w:cstheme="minorHAnsi"/>
        </w:rPr>
        <w:tab/>
      </w:r>
    </w:p>
    <w:p w14:paraId="358547EE" w14:textId="105597E6" w:rsidR="00553428"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Start of services</w:t>
      </w:r>
      <w:r w:rsidR="0036391B">
        <w:rPr>
          <w:rFonts w:asciiTheme="minorHAnsi" w:eastAsia="Times New Roman" w:hAnsiTheme="minorHAnsi" w:cstheme="minorHAnsi"/>
        </w:rPr>
        <w:t>: March 2024</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t xml:space="preserve"> </w:t>
      </w:r>
      <w:r w:rsidRPr="00215AF3">
        <w:rPr>
          <w:rFonts w:asciiTheme="minorHAnsi" w:eastAsia="Times New Roman" w:hAnsiTheme="minorHAnsi" w:cstheme="minorHAnsi"/>
        </w:rPr>
        <w:tab/>
      </w:r>
      <w:r w:rsidRPr="00215AF3">
        <w:rPr>
          <w:rFonts w:asciiTheme="minorHAnsi" w:eastAsia="Times New Roman" w:hAnsiTheme="minorHAnsi" w:cstheme="minorHAnsi"/>
        </w:rPr>
        <w:tab/>
      </w:r>
      <w:r w:rsidRPr="00215AF3">
        <w:rPr>
          <w:rFonts w:asciiTheme="minorHAnsi" w:eastAsia="Times New Roman" w:hAnsiTheme="minorHAnsi" w:cstheme="minorHAnsi"/>
        </w:rPr>
        <w:tab/>
      </w:r>
    </w:p>
    <w:p w14:paraId="19BFE0BF" w14:textId="1899FAEE" w:rsidR="003832CE" w:rsidRPr="00215AF3" w:rsidRDefault="00553428" w:rsidP="00DC3BF1">
      <w:pPr>
        <w:pStyle w:val="ListParagraph"/>
        <w:numPr>
          <w:ilvl w:val="0"/>
          <w:numId w:val="16"/>
        </w:numPr>
        <w:spacing w:after="0" w:line="240" w:lineRule="auto"/>
        <w:rPr>
          <w:rFonts w:asciiTheme="minorHAnsi" w:eastAsia="Times New Roman" w:hAnsiTheme="minorHAnsi" w:cstheme="minorHAnsi"/>
        </w:rPr>
      </w:pPr>
      <w:r w:rsidRPr="00215AF3">
        <w:rPr>
          <w:rFonts w:asciiTheme="minorHAnsi" w:eastAsia="Times New Roman" w:hAnsiTheme="minorHAnsi" w:cstheme="minorHAnsi"/>
        </w:rPr>
        <w:t>Contract end date:</w:t>
      </w:r>
      <w:r w:rsidR="00E404FB">
        <w:rPr>
          <w:rFonts w:asciiTheme="minorHAnsi" w:eastAsia="Times New Roman" w:hAnsiTheme="minorHAnsi" w:cstheme="minorHAnsi"/>
        </w:rPr>
        <w:t xml:space="preserve"> </w:t>
      </w:r>
      <w:r w:rsidR="00672971">
        <w:rPr>
          <w:rFonts w:asciiTheme="minorHAnsi" w:eastAsia="Times New Roman" w:hAnsiTheme="minorHAnsi" w:cstheme="minorHAnsi"/>
        </w:rPr>
        <w:t>September</w:t>
      </w:r>
      <w:r w:rsidR="00E404FB">
        <w:rPr>
          <w:rFonts w:asciiTheme="minorHAnsi" w:eastAsia="Times New Roman" w:hAnsiTheme="minorHAnsi" w:cstheme="minorHAnsi"/>
        </w:rPr>
        <w:t xml:space="preserve"> 30, 2028</w:t>
      </w:r>
    </w:p>
    <w:p w14:paraId="2C153ECE" w14:textId="77777777" w:rsidR="00C638D8" w:rsidRDefault="00C638D8">
      <w:pPr>
        <w:rPr>
          <w:rFonts w:asciiTheme="minorHAnsi" w:eastAsia="Times New Roman" w:hAnsiTheme="minorHAnsi" w:cstheme="minorHAnsi"/>
          <w:b/>
        </w:rPr>
      </w:pPr>
      <w:r>
        <w:rPr>
          <w:rFonts w:asciiTheme="minorHAnsi" w:eastAsia="Times New Roman" w:hAnsiTheme="minorHAnsi" w:cstheme="minorHAnsi"/>
          <w:b/>
        </w:rPr>
        <w:br w:type="page"/>
      </w:r>
    </w:p>
    <w:p w14:paraId="04350600" w14:textId="6A6D0015" w:rsidR="00C638D8" w:rsidRPr="00D62AB2" w:rsidRDefault="00C638D8" w:rsidP="00D62AB2">
      <w:pPr>
        <w:pStyle w:val="Heading1"/>
      </w:pPr>
      <w:bookmarkStart w:id="24" w:name="_Toc95964420"/>
      <w:bookmarkStart w:id="25" w:name="_Toc149211197"/>
      <w:r w:rsidRPr="00D62AB2">
        <w:lastRenderedPageBreak/>
        <w:t>Q</w:t>
      </w:r>
      <w:r w:rsidR="005544DE" w:rsidRPr="00D62AB2">
        <w:t>UALIFICATIONS AND RESPONSIBILITIES</w:t>
      </w:r>
      <w:bookmarkEnd w:id="24"/>
      <w:bookmarkEnd w:id="25"/>
    </w:p>
    <w:p w14:paraId="463C0A97" w14:textId="77777777" w:rsidR="00D62AB2" w:rsidRDefault="00D62AB2" w:rsidP="002F0053">
      <w:pPr>
        <w:jc w:val="both"/>
      </w:pPr>
    </w:p>
    <w:p w14:paraId="397534B4" w14:textId="449293C7" w:rsidR="002F0053" w:rsidRPr="002F0053" w:rsidRDefault="00CE103A" w:rsidP="002F0053">
      <w:pPr>
        <w:jc w:val="both"/>
      </w:pPr>
      <w:r>
        <w:t xml:space="preserve">All selected </w:t>
      </w:r>
      <w:r w:rsidR="002F0053">
        <w:t>organizations must meet a minimum level of administrative and fisc</w:t>
      </w:r>
      <w:r w:rsidR="009F07E3">
        <w:t xml:space="preserve">al capacity </w:t>
      </w:r>
      <w:proofErr w:type="gramStart"/>
      <w:r w:rsidR="009F07E3">
        <w:t>in order to</w:t>
      </w:r>
      <w:proofErr w:type="gramEnd"/>
      <w:r w:rsidR="009F07E3">
        <w:t xml:space="preserve"> enter into a subgrant agreement</w:t>
      </w:r>
      <w:r w:rsidR="002F0053">
        <w:t xml:space="preserve"> with MOED. Therefore, all applicants given selection notification must provide the following </w:t>
      </w:r>
      <w:r w:rsidR="002F0053">
        <w:rPr>
          <w:u w:val="single"/>
        </w:rPr>
        <w:t>Documentation of Qualifications</w:t>
      </w:r>
      <w:r w:rsidR="002F0053">
        <w:t xml:space="preserve"> </w:t>
      </w:r>
      <w:r w:rsidR="00AB2AF5">
        <w:t>when requested</w:t>
      </w:r>
      <w:r w:rsidR="00FE7DC2">
        <w:t xml:space="preserve"> by MOED</w:t>
      </w:r>
      <w:r w:rsidR="00AB2AF5">
        <w:t>.</w:t>
      </w:r>
      <w:r w:rsidR="002F0053">
        <w:rPr>
          <w:color w:val="FF0000"/>
        </w:rPr>
        <w:t xml:space="preserve"> </w:t>
      </w:r>
      <w:r w:rsidR="002F0053">
        <w:t xml:space="preserve">Failure to satisfactorily provide the following documentation could result in disqualification of proposed award. </w:t>
      </w:r>
    </w:p>
    <w:p w14:paraId="539C54D8" w14:textId="1984A242" w:rsidR="002F0053" w:rsidRPr="00D1155C" w:rsidRDefault="002F0053" w:rsidP="00D62AB2">
      <w:pPr>
        <w:pStyle w:val="Heading2"/>
      </w:pPr>
      <w:bookmarkStart w:id="26" w:name="_Toc149211198"/>
      <w:r w:rsidRPr="00D1155C">
        <w:t>Documentation of Organization</w:t>
      </w:r>
      <w:r w:rsidR="00D1155C">
        <w:t>’s</w:t>
      </w:r>
      <w:r w:rsidRPr="00D1155C">
        <w:t xml:space="preserve"> Qualifications</w:t>
      </w:r>
      <w:bookmarkEnd w:id="26"/>
      <w:r w:rsidRPr="00D1155C">
        <w:t xml:space="preserve"> </w:t>
      </w:r>
    </w:p>
    <w:p w14:paraId="2F6FC84C" w14:textId="1AC857FC" w:rsidR="002F0053" w:rsidRPr="00D34305" w:rsidRDefault="002F0053" w:rsidP="00561240">
      <w:pPr>
        <w:numPr>
          <w:ilvl w:val="0"/>
          <w:numId w:val="10"/>
        </w:numPr>
        <w:pBdr>
          <w:top w:val="nil"/>
          <w:left w:val="nil"/>
          <w:bottom w:val="nil"/>
          <w:right w:val="nil"/>
          <w:between w:val="nil"/>
        </w:pBdr>
        <w:spacing w:after="0" w:line="240" w:lineRule="auto"/>
        <w:jc w:val="both"/>
        <w:rPr>
          <w:b/>
          <w:u w:val="single"/>
        </w:rPr>
      </w:pPr>
      <w:r>
        <w:t xml:space="preserve">In good standing with the Maryland Department of Assessments </w:t>
      </w:r>
      <w:r w:rsidR="00A55598">
        <w:t xml:space="preserve">and </w:t>
      </w:r>
      <w:r>
        <w:t>Taxation at time of proposal submission</w:t>
      </w:r>
      <w:r w:rsidR="00D34305">
        <w:t xml:space="preserve"> </w:t>
      </w:r>
      <w:r w:rsidR="00D34305" w:rsidRPr="001B12F7">
        <w:rPr>
          <w:i/>
        </w:rPr>
        <w:t>&lt;Must submit a current a certificate of good standing from the Department of Assessment</w:t>
      </w:r>
      <w:r w:rsidR="00A55598">
        <w:rPr>
          <w:i/>
        </w:rPr>
        <w:t>s</w:t>
      </w:r>
      <w:r w:rsidR="00D34305" w:rsidRPr="001B12F7">
        <w:rPr>
          <w:i/>
        </w:rPr>
        <w:t xml:space="preserve"> and Taxation.&gt;</w:t>
      </w:r>
    </w:p>
    <w:p w14:paraId="6E63DFAD"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Legal entity (Proof of Incorporation, 501c (3), etc.)  </w:t>
      </w:r>
      <w:r>
        <w:rPr>
          <w:i/>
        </w:rPr>
        <w:t>&lt;Must submit document proving legal entity.&gt;</w:t>
      </w:r>
    </w:p>
    <w:p w14:paraId="0888E869"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personnel policies </w:t>
      </w:r>
      <w:r>
        <w:rPr>
          <w:i/>
        </w:rPr>
        <w:t>&lt;Must submit table of contents of personnel policies.&gt;</w:t>
      </w:r>
    </w:p>
    <w:p w14:paraId="0748C1AA"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Written conflict of interest policy for staff and board </w:t>
      </w:r>
      <w:r>
        <w:rPr>
          <w:i/>
        </w:rPr>
        <w:t xml:space="preserve">&lt;Must submit copy of </w:t>
      </w:r>
      <w:proofErr w:type="gramStart"/>
      <w:r>
        <w:rPr>
          <w:i/>
        </w:rPr>
        <w:t>Conflict of Interest</w:t>
      </w:r>
      <w:proofErr w:type="gramEnd"/>
      <w:r>
        <w:rPr>
          <w:i/>
        </w:rPr>
        <w:t xml:space="preserve"> Policy.&gt;</w:t>
      </w:r>
    </w:p>
    <w:p w14:paraId="0D3A4F1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Written grievance procedure for customers/clients &lt;</w:t>
      </w:r>
      <w:r>
        <w:rPr>
          <w:i/>
        </w:rPr>
        <w:t>Must submit copy of grievance procedure</w:t>
      </w:r>
      <w:r>
        <w:t>.&gt;</w:t>
      </w:r>
    </w:p>
    <w:p w14:paraId="10F98911"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Ongoing quality assurance process for services &lt;</w:t>
      </w:r>
      <w:r>
        <w:rPr>
          <w:i/>
        </w:rPr>
        <w:t>Must submit descriptions of process</w:t>
      </w:r>
      <w:r>
        <w:t>.&gt;</w:t>
      </w:r>
    </w:p>
    <w:p w14:paraId="500C04E0"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with an annual budget of at least $100,000 </w:t>
      </w:r>
      <w:r>
        <w:rPr>
          <w:i/>
        </w:rPr>
        <w:t>&lt;Must submit current annual budget document identifying the various sources and amounts.&gt;</w:t>
      </w:r>
    </w:p>
    <w:p w14:paraId="7823EBF3"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For organizations that have more than one revenue source </w:t>
      </w:r>
      <w:r>
        <w:rPr>
          <w:i/>
        </w:rPr>
        <w:t>&lt;Must submit revenue documentation identifying the various sources and amounts</w:t>
      </w:r>
      <w:r>
        <w:t>.&gt;</w:t>
      </w:r>
    </w:p>
    <w:p w14:paraId="151FBCA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Proven fiscal capacity including capacity for fund accounting </w:t>
      </w:r>
      <w:r>
        <w:rPr>
          <w:i/>
        </w:rPr>
        <w:t>&lt;Must submit bound copy of most recent formal audit completed within last year.  Must satisfactorily address all findings.&gt;</w:t>
      </w:r>
    </w:p>
    <w:p w14:paraId="7D95BB77" w14:textId="16C96FEE"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Verify that the program has procured and will maintain during the life of the </w:t>
      </w:r>
      <w:r w:rsidR="009F07E3">
        <w:t xml:space="preserve">agreement </w:t>
      </w:r>
      <w:r>
        <w:t xml:space="preserve">the following required insurance coverage: professional liability, </w:t>
      </w:r>
      <w:proofErr w:type="gramStart"/>
      <w:r>
        <w:t>errors</w:t>
      </w:r>
      <w:proofErr w:type="gramEnd"/>
      <w:r>
        <w:t xml:space="preserve"> and omissions; commercial general liability insurance, including contractual liability insurance; business automobile liability (if applicable); worker’s compensation coverage; and employee dishonesty insurance </w:t>
      </w:r>
      <w:r>
        <w:rPr>
          <w:i/>
        </w:rPr>
        <w:t>&lt;Must submit copies of certificates of insurance with contract. &gt;</w:t>
      </w:r>
    </w:p>
    <w:p w14:paraId="7445D224"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Adequate method to collect client information and demographics </w:t>
      </w:r>
      <w:r>
        <w:rPr>
          <w:i/>
        </w:rPr>
        <w:t>&lt;Must submit sample of format or report. &gt;</w:t>
      </w:r>
    </w:p>
    <w:p w14:paraId="359BB07B" w14:textId="77777777" w:rsidR="002F0053" w:rsidRDefault="002F0053" w:rsidP="00561240">
      <w:pPr>
        <w:numPr>
          <w:ilvl w:val="0"/>
          <w:numId w:val="10"/>
        </w:numPr>
        <w:pBdr>
          <w:top w:val="nil"/>
          <w:left w:val="nil"/>
          <w:bottom w:val="nil"/>
          <w:right w:val="nil"/>
          <w:between w:val="nil"/>
        </w:pBdr>
        <w:spacing w:after="0" w:line="240" w:lineRule="auto"/>
        <w:jc w:val="both"/>
        <w:rPr>
          <w:b/>
          <w:u w:val="single"/>
        </w:rPr>
      </w:pPr>
      <w:r>
        <w:t xml:space="preserve">Demonstrated ability to collect outcome data that measures performance to plan </w:t>
      </w:r>
      <w:r>
        <w:rPr>
          <w:i/>
        </w:rPr>
        <w:t>&lt;Must submit report showing actual to planned performance. &gt;</w:t>
      </w:r>
    </w:p>
    <w:p w14:paraId="30CE2CD6" w14:textId="6486E3C9" w:rsidR="002F0053" w:rsidRDefault="002F0053" w:rsidP="00561240">
      <w:pPr>
        <w:numPr>
          <w:ilvl w:val="0"/>
          <w:numId w:val="10"/>
        </w:numPr>
        <w:pBdr>
          <w:top w:val="nil"/>
          <w:left w:val="nil"/>
          <w:bottom w:val="nil"/>
          <w:right w:val="nil"/>
          <w:between w:val="nil"/>
        </w:pBdr>
        <w:spacing w:after="0" w:line="240" w:lineRule="auto"/>
        <w:jc w:val="both"/>
      </w:pPr>
      <w:r>
        <w:t xml:space="preserve">A  networked computer connected to the Internet with a browser that is compatible with any current cloud applications or databases required by MOED; the system should have a PDF reader, office applications compatible with the current version of Microsoft Excel and Word, and email accounts for all  individuals accountable for this </w:t>
      </w:r>
      <w:r w:rsidR="009F07E3">
        <w:t>agreement</w:t>
      </w:r>
      <w:r>
        <w:t xml:space="preserve"> or willingness and budget to acquire these technologies </w:t>
      </w:r>
      <w:r>
        <w:rPr>
          <w:i/>
        </w:rPr>
        <w:t>&lt;Must submit letter describing how organization currently addresses or plans to address these criteria.</w:t>
      </w:r>
      <w:r>
        <w:t>&gt;</w:t>
      </w:r>
    </w:p>
    <w:p w14:paraId="709AD286" w14:textId="77777777" w:rsidR="002F0053" w:rsidRPr="00D62AB2" w:rsidRDefault="002F0053" w:rsidP="00D62AB2">
      <w:pPr>
        <w:pStyle w:val="Heading2"/>
      </w:pPr>
    </w:p>
    <w:p w14:paraId="45A3D55A" w14:textId="5609094E" w:rsidR="007C7723" w:rsidRPr="00D62AB2" w:rsidRDefault="002647C1" w:rsidP="00D62AB2">
      <w:pPr>
        <w:pStyle w:val="Heading2"/>
      </w:pPr>
      <w:bookmarkStart w:id="27" w:name="_Toc95964421"/>
      <w:bookmarkStart w:id="28" w:name="_Toc149211199"/>
      <w:r w:rsidRPr="00D62AB2">
        <w:t xml:space="preserve">Subgrantee </w:t>
      </w:r>
      <w:r w:rsidR="00CE103A" w:rsidRPr="00D62AB2">
        <w:t>Responsibilities</w:t>
      </w:r>
      <w:bookmarkEnd w:id="27"/>
      <w:bookmarkEnd w:id="28"/>
      <w:r w:rsidR="00CE103A" w:rsidRPr="00D62AB2">
        <w:t xml:space="preserve"> </w:t>
      </w:r>
    </w:p>
    <w:p w14:paraId="76B9DB6A" w14:textId="77777777" w:rsidR="00D62AB2" w:rsidRDefault="00D62AB2">
      <w:pPr>
        <w:widowControl w:val="0"/>
        <w:spacing w:after="0" w:line="240" w:lineRule="auto"/>
        <w:jc w:val="both"/>
        <w:rPr>
          <w:rFonts w:asciiTheme="minorHAnsi" w:eastAsia="Times New Roman" w:hAnsiTheme="minorHAnsi" w:cstheme="minorHAnsi"/>
        </w:rPr>
      </w:pPr>
    </w:p>
    <w:p w14:paraId="393CBFC7" w14:textId="27189FDE" w:rsidR="007C7723" w:rsidRPr="00EC1B0E" w:rsidRDefault="007F3E96">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Program success is contingent upon the ability of the </w:t>
      </w:r>
      <w:r w:rsidR="002647C1">
        <w:rPr>
          <w:rFonts w:asciiTheme="minorHAnsi" w:eastAsia="Times New Roman" w:hAnsiTheme="minorHAnsi" w:cstheme="minorHAnsi"/>
        </w:rPr>
        <w:t>subgrantee</w:t>
      </w:r>
      <w:r w:rsidRPr="00EC1B0E">
        <w:rPr>
          <w:rFonts w:asciiTheme="minorHAnsi" w:eastAsia="Times New Roman" w:hAnsiTheme="minorHAnsi" w:cstheme="minorHAnsi"/>
        </w:rPr>
        <w:t xml:space="preserve"> to meet the demands of managing and administering the initiative/ser</w:t>
      </w:r>
      <w:r w:rsidR="001B12F7">
        <w:rPr>
          <w:rFonts w:asciiTheme="minorHAnsi" w:eastAsia="Times New Roman" w:hAnsiTheme="minorHAnsi" w:cstheme="minorHAnsi"/>
        </w:rPr>
        <w:t xml:space="preserve">vice. The </w:t>
      </w:r>
      <w:r w:rsidRPr="00EC1B0E">
        <w:rPr>
          <w:rFonts w:asciiTheme="minorHAnsi" w:eastAsia="Times New Roman" w:hAnsiTheme="minorHAnsi" w:cstheme="minorHAnsi"/>
        </w:rPr>
        <w:t xml:space="preserve">awarded </w:t>
      </w:r>
      <w:r w:rsidR="009F07E3">
        <w:rPr>
          <w:rFonts w:asciiTheme="minorHAnsi" w:eastAsia="Times New Roman" w:hAnsiTheme="minorHAnsi" w:cstheme="minorHAnsi"/>
        </w:rPr>
        <w:t xml:space="preserve">agreement </w:t>
      </w:r>
      <w:r w:rsidRPr="00EC1B0E">
        <w:rPr>
          <w:rFonts w:asciiTheme="minorHAnsi" w:eastAsia="Times New Roman" w:hAnsiTheme="minorHAnsi" w:cstheme="minorHAnsi"/>
        </w:rPr>
        <w:t>will be based on cost reimbursement with allowable costs limited to those reasonable and necessary for the effective and efficient performance of the contract services. With the advance written approval of MOED, the sub</w:t>
      </w:r>
      <w:r w:rsidR="009F07E3">
        <w:rPr>
          <w:rFonts w:asciiTheme="minorHAnsi" w:eastAsia="Times New Roman" w:hAnsiTheme="minorHAnsi" w:cstheme="minorHAnsi"/>
        </w:rPr>
        <w:t>grantee</w:t>
      </w:r>
      <w:r w:rsidRPr="00EC1B0E">
        <w:rPr>
          <w:rFonts w:asciiTheme="minorHAnsi" w:eastAsia="Times New Roman" w:hAnsiTheme="minorHAnsi" w:cstheme="minorHAnsi"/>
        </w:rPr>
        <w:t xml:space="preserve"> may be permitted to subcontract specific activities, with conditions. </w:t>
      </w:r>
    </w:p>
    <w:p w14:paraId="6A960637" w14:textId="77777777" w:rsidR="007C7723" w:rsidRPr="00EC1B0E" w:rsidRDefault="007C7723">
      <w:pPr>
        <w:widowControl w:val="0"/>
        <w:spacing w:after="0" w:line="240" w:lineRule="auto"/>
        <w:rPr>
          <w:rFonts w:asciiTheme="minorHAnsi" w:eastAsia="Times New Roman" w:hAnsiTheme="minorHAnsi" w:cstheme="minorHAnsi"/>
        </w:rPr>
      </w:pPr>
    </w:p>
    <w:p w14:paraId="18794C6A" w14:textId="77777777" w:rsidR="007C7723" w:rsidRPr="00EC1B0E" w:rsidRDefault="007F3E96">
      <w:pPr>
        <w:widowControl w:val="0"/>
        <w:spacing w:after="0" w:line="240" w:lineRule="auto"/>
        <w:rPr>
          <w:rFonts w:asciiTheme="minorHAnsi" w:eastAsia="Times New Roman" w:hAnsiTheme="minorHAnsi" w:cstheme="minorHAnsi"/>
          <w:b/>
        </w:rPr>
      </w:pPr>
      <w:r w:rsidRPr="00EC1B0E">
        <w:rPr>
          <w:rFonts w:asciiTheme="minorHAnsi" w:eastAsia="Times New Roman" w:hAnsiTheme="minorHAnsi" w:cstheme="minorHAnsi"/>
          <w:b/>
        </w:rPr>
        <w:t>NOTE:</w:t>
      </w:r>
      <w:r w:rsidRPr="00EC1B0E">
        <w:rPr>
          <w:rFonts w:asciiTheme="minorHAnsi" w:eastAsia="Times New Roman" w:hAnsiTheme="minorHAnsi" w:cstheme="minorHAnsi"/>
        </w:rPr>
        <w:t xml:space="preserve"> </w:t>
      </w:r>
      <w:r w:rsidRPr="00EC1B0E">
        <w:rPr>
          <w:rFonts w:asciiTheme="minorHAnsi" w:eastAsia="Times New Roman" w:hAnsiTheme="minorHAnsi" w:cstheme="minorHAnsi"/>
          <w:b/>
        </w:rPr>
        <w:t>It is suggested that the organization has a minimum of three months operating capital on-hand throughout the term of the contract.</w:t>
      </w:r>
    </w:p>
    <w:p w14:paraId="00754F96" w14:textId="77777777" w:rsidR="007C7723" w:rsidRPr="00EC1B0E" w:rsidRDefault="007C7723">
      <w:pPr>
        <w:widowControl w:val="0"/>
        <w:spacing w:after="0" w:line="240" w:lineRule="auto"/>
        <w:rPr>
          <w:rFonts w:asciiTheme="minorHAnsi" w:eastAsia="Times New Roman" w:hAnsiTheme="minorHAnsi" w:cstheme="minorHAnsi"/>
        </w:rPr>
      </w:pPr>
    </w:p>
    <w:p w14:paraId="2F7ACF23" w14:textId="0D1A592A" w:rsidR="007C7723" w:rsidRPr="00EC1B0E" w:rsidRDefault="009F07E3">
      <w:pPr>
        <w:widowControl w:val="0"/>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 xml:space="preserve">Subgrantee </w:t>
      </w:r>
      <w:r w:rsidR="007F3E96" w:rsidRPr="00EC1B0E">
        <w:rPr>
          <w:rFonts w:asciiTheme="minorHAnsi" w:eastAsia="Times New Roman" w:hAnsiTheme="minorHAnsi" w:cstheme="minorHAnsi"/>
        </w:rPr>
        <w:t xml:space="preserve">responsibilities include but are not limited to: </w:t>
      </w:r>
    </w:p>
    <w:p w14:paraId="15693A8D" w14:textId="77777777" w:rsidR="007C7723" w:rsidRPr="00EC1B0E" w:rsidRDefault="007C7723">
      <w:pPr>
        <w:spacing w:after="0" w:line="240" w:lineRule="auto"/>
        <w:rPr>
          <w:rFonts w:asciiTheme="minorHAnsi" w:eastAsia="Times New Roman" w:hAnsiTheme="minorHAnsi" w:cstheme="minorHAnsi"/>
          <w:sz w:val="20"/>
          <w:szCs w:val="20"/>
        </w:rPr>
      </w:pPr>
    </w:p>
    <w:p w14:paraId="00F7E11F"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Oversight of other subcontractors</w:t>
      </w:r>
    </w:p>
    <w:p w14:paraId="40840C56"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Program operations and fiscal management</w:t>
      </w:r>
    </w:p>
    <w:p w14:paraId="24DA0591"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Monitoring/evaluation</w:t>
      </w:r>
    </w:p>
    <w:p w14:paraId="5B14497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Participant tracking and documentation</w:t>
      </w:r>
    </w:p>
    <w:p w14:paraId="34543AFE"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billings and reports</w:t>
      </w:r>
    </w:p>
    <w:p w14:paraId="1E68026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Timely reporting of required data/information</w:t>
      </w:r>
    </w:p>
    <w:p w14:paraId="17312B59"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Cooperation and coordination with MOED staff </w:t>
      </w:r>
    </w:p>
    <w:p w14:paraId="5458A775" w14:textId="77777777" w:rsidR="007C7723" w:rsidRPr="00EC1B0E" w:rsidRDefault="007F3E96" w:rsidP="00561240">
      <w:pPr>
        <w:numPr>
          <w:ilvl w:val="0"/>
          <w:numId w:val="2"/>
        </w:numP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Achieving outcomes stated in </w:t>
      </w:r>
      <w:proofErr w:type="gramStart"/>
      <w:r w:rsidRPr="00EC1B0E">
        <w:rPr>
          <w:rFonts w:asciiTheme="minorHAnsi" w:eastAsia="Times New Roman" w:hAnsiTheme="minorHAnsi" w:cstheme="minorHAnsi"/>
        </w:rPr>
        <w:t>contract</w:t>
      </w:r>
      <w:proofErr w:type="gramEnd"/>
    </w:p>
    <w:p w14:paraId="681D2132" w14:textId="5B60A67A" w:rsidR="007C7723" w:rsidRDefault="007F3E96">
      <w:pPr>
        <w:spacing w:after="0" w:line="240" w:lineRule="auto"/>
        <w:rPr>
          <w:rFonts w:asciiTheme="minorHAnsi" w:hAnsiTheme="minorHAnsi" w:cstheme="minorHAnsi"/>
        </w:rPr>
      </w:pPr>
      <w:r w:rsidRPr="00EC1B0E">
        <w:rPr>
          <w:rFonts w:asciiTheme="minorHAnsi" w:hAnsiTheme="minorHAnsi" w:cstheme="minorHAnsi"/>
        </w:rPr>
        <w:br w:type="page"/>
      </w:r>
    </w:p>
    <w:p w14:paraId="6C32A6B4" w14:textId="4A3C096D" w:rsidR="00CE103A" w:rsidRPr="00D62AB2" w:rsidRDefault="000F38F8" w:rsidP="00D62AB2">
      <w:pPr>
        <w:pStyle w:val="Heading1"/>
      </w:pPr>
      <w:r>
        <w:rPr>
          <w:rFonts w:asciiTheme="minorHAnsi" w:eastAsia="Times New Roman" w:hAnsiTheme="minorHAnsi" w:cstheme="minorHAnsi"/>
          <w:color w:val="auto"/>
        </w:rPr>
        <w:lastRenderedPageBreak/>
        <w:t xml:space="preserve">  </w:t>
      </w:r>
      <w:bookmarkStart w:id="29" w:name="_Toc95964422"/>
      <w:bookmarkStart w:id="30" w:name="_Toc149211200"/>
      <w:r w:rsidR="00A00EAE" w:rsidRPr="00D62AB2">
        <w:t>T</w:t>
      </w:r>
      <w:r w:rsidR="00AE19CD" w:rsidRPr="00D62AB2">
        <w:t>ECHNICAL PROPOSAL FORMAT</w:t>
      </w:r>
      <w:bookmarkEnd w:id="29"/>
      <w:bookmarkEnd w:id="30"/>
    </w:p>
    <w:p w14:paraId="5B7D068A" w14:textId="265B6279" w:rsidR="00A00EAE" w:rsidRPr="00D62AB2" w:rsidRDefault="00EA4763" w:rsidP="00D62AB2">
      <w:pPr>
        <w:pStyle w:val="Heading2"/>
      </w:pPr>
      <w:bookmarkStart w:id="31" w:name="_Toc95964423"/>
      <w:bookmarkStart w:id="32" w:name="_Toc149211201"/>
      <w:r w:rsidRPr="00D62AB2">
        <w:t xml:space="preserve">Proposal </w:t>
      </w:r>
      <w:r w:rsidR="00097926" w:rsidRPr="00D62AB2">
        <w:t>Abstract</w:t>
      </w:r>
      <w:bookmarkEnd w:id="31"/>
      <w:bookmarkEnd w:id="32"/>
    </w:p>
    <w:p w14:paraId="339164BF" w14:textId="3C93AD98" w:rsidR="00097926" w:rsidRDefault="00097926" w:rsidP="000C0B54">
      <w:pPr>
        <w:jc w:val="both"/>
        <w:rPr>
          <w:rFonts w:asciiTheme="minorHAnsi" w:hAnsiTheme="minorHAnsi" w:cstheme="minorHAnsi"/>
        </w:rPr>
      </w:pPr>
      <w:r>
        <w:rPr>
          <w:rFonts w:asciiTheme="minorHAnsi" w:hAnsiTheme="minorHAnsi" w:cstheme="minorHAnsi"/>
        </w:rPr>
        <w:t>All submissions should include a</w:t>
      </w:r>
      <w:r w:rsidRPr="004E4474">
        <w:rPr>
          <w:rFonts w:asciiTheme="minorHAnsi" w:hAnsiTheme="minorHAnsi" w:cstheme="minorHAnsi"/>
        </w:rPr>
        <w:t xml:space="preserve"> </w:t>
      </w:r>
      <w:r w:rsidR="00EA4763" w:rsidRPr="00EA4763">
        <w:rPr>
          <w:rFonts w:asciiTheme="minorHAnsi" w:hAnsiTheme="minorHAnsi" w:cstheme="minorHAnsi"/>
          <w:b/>
        </w:rPr>
        <w:t>one-page</w:t>
      </w:r>
      <w:r w:rsidR="00EA4763">
        <w:rPr>
          <w:rFonts w:asciiTheme="minorHAnsi" w:hAnsiTheme="minorHAnsi" w:cstheme="minorHAnsi"/>
        </w:rPr>
        <w:t xml:space="preserve"> Proposal</w:t>
      </w:r>
      <w:r>
        <w:rPr>
          <w:rFonts w:asciiTheme="minorHAnsi" w:hAnsiTheme="minorHAnsi" w:cstheme="minorHAnsi"/>
        </w:rPr>
        <w:t xml:space="preserve"> Abstract with the following information:</w:t>
      </w:r>
    </w:p>
    <w:p w14:paraId="6BD2B03A"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 of lead applicant organization</w:t>
      </w:r>
    </w:p>
    <w:p w14:paraId="0CBF994C"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Names of all partner organizations</w:t>
      </w:r>
    </w:p>
    <w:p w14:paraId="2D68A9FD"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Program objectives</w:t>
      </w:r>
    </w:p>
    <w:p w14:paraId="234E1D4A" w14:textId="77777777" w:rsidR="00097926" w:rsidRPr="004E4474" w:rsidRDefault="00097926" w:rsidP="00561240">
      <w:pPr>
        <w:numPr>
          <w:ilvl w:val="0"/>
          <w:numId w:val="1"/>
        </w:numPr>
        <w:pBdr>
          <w:top w:val="nil"/>
          <w:left w:val="nil"/>
          <w:bottom w:val="nil"/>
          <w:right w:val="nil"/>
          <w:between w:val="nil"/>
        </w:pBdr>
        <w:spacing w:after="0"/>
        <w:jc w:val="both"/>
        <w:rPr>
          <w:rFonts w:asciiTheme="minorHAnsi" w:eastAsia="Times New Roman" w:hAnsiTheme="minorHAnsi" w:cstheme="minorHAnsi"/>
        </w:rPr>
      </w:pPr>
      <w:r w:rsidRPr="004E4474">
        <w:rPr>
          <w:rFonts w:asciiTheme="minorHAnsi" w:eastAsia="Times New Roman" w:hAnsiTheme="minorHAnsi" w:cstheme="minorHAnsi"/>
        </w:rPr>
        <w:t xml:space="preserve">Targeted population(s) </w:t>
      </w:r>
    </w:p>
    <w:p w14:paraId="06C65336"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 xml:space="preserve">Overview of services to be </w:t>
      </w:r>
      <w:proofErr w:type="gramStart"/>
      <w:r w:rsidRPr="004E4474">
        <w:rPr>
          <w:rFonts w:asciiTheme="minorHAnsi" w:hAnsiTheme="minorHAnsi" w:cstheme="minorHAnsi"/>
        </w:rPr>
        <w:t>provided</w:t>
      </w:r>
      <w:proofErr w:type="gramEnd"/>
    </w:p>
    <w:p w14:paraId="0173025B" w14:textId="77777777" w:rsidR="00097926" w:rsidRPr="004E4474"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activity and performance outcomes</w:t>
      </w:r>
    </w:p>
    <w:p w14:paraId="2985252F" w14:textId="77777777" w:rsidR="00097926" w:rsidRDefault="00097926" w:rsidP="00561240">
      <w:pPr>
        <w:numPr>
          <w:ilvl w:val="0"/>
          <w:numId w:val="1"/>
        </w:numPr>
        <w:spacing w:after="0"/>
        <w:jc w:val="both"/>
        <w:rPr>
          <w:rFonts w:asciiTheme="minorHAnsi" w:hAnsiTheme="minorHAnsi" w:cstheme="minorHAnsi"/>
        </w:rPr>
      </w:pPr>
      <w:r w:rsidRPr="004E4474">
        <w:rPr>
          <w:rFonts w:asciiTheme="minorHAnsi" w:hAnsiTheme="minorHAnsi" w:cstheme="minorHAnsi"/>
        </w:rPr>
        <w:t>Proposed period of performance</w:t>
      </w:r>
    </w:p>
    <w:p w14:paraId="52AA6E65" w14:textId="6614C161" w:rsidR="007C7723" w:rsidRDefault="00097926" w:rsidP="00561240">
      <w:pPr>
        <w:numPr>
          <w:ilvl w:val="0"/>
          <w:numId w:val="1"/>
        </w:numPr>
        <w:spacing w:after="0"/>
        <w:jc w:val="both"/>
        <w:rPr>
          <w:rFonts w:asciiTheme="minorHAnsi" w:hAnsiTheme="minorHAnsi" w:cstheme="minorHAnsi"/>
        </w:rPr>
      </w:pPr>
      <w:r w:rsidRPr="00097926">
        <w:rPr>
          <w:rFonts w:asciiTheme="minorHAnsi" w:hAnsiTheme="minorHAnsi" w:cstheme="minorHAnsi"/>
        </w:rPr>
        <w:t xml:space="preserve">Requested award </w:t>
      </w:r>
      <w:proofErr w:type="gramStart"/>
      <w:r w:rsidRPr="00097926">
        <w:rPr>
          <w:rFonts w:asciiTheme="minorHAnsi" w:hAnsiTheme="minorHAnsi" w:cstheme="minorHAnsi"/>
        </w:rPr>
        <w:t>amount</w:t>
      </w:r>
      <w:proofErr w:type="gramEnd"/>
    </w:p>
    <w:p w14:paraId="454B8D6A" w14:textId="21554F06" w:rsidR="00097926" w:rsidRDefault="00097926" w:rsidP="000C0B54">
      <w:pPr>
        <w:spacing w:after="0"/>
        <w:jc w:val="both"/>
        <w:rPr>
          <w:rFonts w:asciiTheme="minorHAnsi" w:hAnsiTheme="minorHAnsi" w:cstheme="minorHAnsi"/>
        </w:rPr>
      </w:pPr>
    </w:p>
    <w:p w14:paraId="60C556D8" w14:textId="542BD918" w:rsidR="00097926" w:rsidRPr="00D62AB2" w:rsidRDefault="00EA4763" w:rsidP="00D62AB2">
      <w:pPr>
        <w:pStyle w:val="Heading2"/>
      </w:pPr>
      <w:bookmarkStart w:id="33" w:name="_Toc95964424"/>
      <w:bookmarkStart w:id="34" w:name="_Toc149211202"/>
      <w:r w:rsidRPr="00D62AB2">
        <w:t>Proposal</w:t>
      </w:r>
      <w:r w:rsidR="00097926" w:rsidRPr="00D62AB2">
        <w:t xml:space="preserve"> Narrative</w:t>
      </w:r>
      <w:bookmarkEnd w:id="33"/>
      <w:bookmarkEnd w:id="34"/>
      <w:r w:rsidR="00097926" w:rsidRPr="00D62AB2">
        <w:t xml:space="preserve"> </w:t>
      </w:r>
    </w:p>
    <w:p w14:paraId="340962EC" w14:textId="239A19F6" w:rsidR="00097926" w:rsidRPr="00097926" w:rsidRDefault="00097926" w:rsidP="000C0B54">
      <w:pPr>
        <w:jc w:val="both"/>
      </w:pPr>
      <w:r>
        <w:t>The Pro</w:t>
      </w:r>
      <w:r w:rsidR="00EA4763">
        <w:t>posal</w:t>
      </w:r>
      <w:r>
        <w:t xml:space="preserve"> Narrative </w:t>
      </w:r>
      <w:r w:rsidR="00221D53">
        <w:t xml:space="preserve">should </w:t>
      </w:r>
      <w:r>
        <w:t>contain the following</w:t>
      </w:r>
      <w:r w:rsidR="00221D53">
        <w:t>:</w:t>
      </w:r>
    </w:p>
    <w:p w14:paraId="00CAEF61" w14:textId="52408E1F" w:rsidR="00221D53" w:rsidRPr="000016AC" w:rsidRDefault="00097926" w:rsidP="000016AC">
      <w:pPr>
        <w:spacing w:line="240" w:lineRule="auto"/>
        <w:jc w:val="both"/>
      </w:pPr>
      <w:r w:rsidRPr="000016AC">
        <w:rPr>
          <w:i/>
          <w:u w:val="single"/>
        </w:rPr>
        <w:t>Experience and Qualification</w:t>
      </w:r>
      <w:r w:rsidR="00A05E70" w:rsidRPr="000016AC">
        <w:rPr>
          <w:i/>
          <w:u w:val="single"/>
        </w:rPr>
        <w:t>s</w:t>
      </w:r>
      <w:r w:rsidR="00221D53" w:rsidRPr="000016AC">
        <w:rPr>
          <w:i/>
          <w:u w:val="single"/>
        </w:rPr>
        <w:t>.</w:t>
      </w:r>
      <w:r w:rsidR="00221D53" w:rsidRPr="000016AC">
        <w:t xml:space="preserve"> </w:t>
      </w:r>
      <w:r w:rsidR="00A05E70" w:rsidRPr="000016AC">
        <w:t xml:space="preserve">A summary of the proposer’s qualifications </w:t>
      </w:r>
      <w:proofErr w:type="gramStart"/>
      <w:r w:rsidR="00A05E70" w:rsidRPr="000016AC">
        <w:t>with regard to</w:t>
      </w:r>
      <w:proofErr w:type="gramEnd"/>
      <w:r w:rsidR="00A05E70" w:rsidRPr="000016AC">
        <w:t xml:space="preserve"> the selection criteria identified in this RFP. The summary should </w:t>
      </w:r>
      <w:r w:rsidR="00CD4DFE" w:rsidRPr="000016AC">
        <w:t>d</w:t>
      </w:r>
      <w:r w:rsidR="00A05E70" w:rsidRPr="000016AC">
        <w:t xml:space="preserve">etail the organization's (or partnership's) experience in providing </w:t>
      </w:r>
      <w:r w:rsidR="00221D53" w:rsidRPr="000016AC">
        <w:t xml:space="preserve">therapeutic </w:t>
      </w:r>
      <w:r w:rsidR="00A05E70" w:rsidRPr="000016AC">
        <w:t>behavioral health services, highlighting experience with workforce partners or othe</w:t>
      </w:r>
      <w:r w:rsidR="00CD4DFE" w:rsidRPr="000016AC">
        <w:t>r social service organizations</w:t>
      </w:r>
      <w:r w:rsidR="00221D53" w:rsidRPr="000016AC">
        <w:t xml:space="preserve"> and experience serving </w:t>
      </w:r>
      <w:r w:rsidR="00927F44">
        <w:t>low-</w:t>
      </w:r>
      <w:r w:rsidR="00221D53" w:rsidRPr="000016AC">
        <w:t>income Baltimore City residents</w:t>
      </w:r>
      <w:r w:rsidR="00CD4DFE" w:rsidRPr="000016AC">
        <w:t xml:space="preserve">. </w:t>
      </w:r>
      <w:r w:rsidR="00221D53" w:rsidRPr="000016AC">
        <w:t xml:space="preserve">This should include professional experience developing and implementing clinical interventions for individuals experiencing trauma, grief and loss, anxiety, depression, anger management, and substance abuse. </w:t>
      </w:r>
      <w:r w:rsidR="00CD4DFE" w:rsidRPr="000016AC">
        <w:t xml:space="preserve">It </w:t>
      </w:r>
      <w:r w:rsidR="0070429E">
        <w:t xml:space="preserve">should </w:t>
      </w:r>
      <w:r w:rsidR="00CD4DFE" w:rsidRPr="000016AC">
        <w:t>also detail the organization’s ability to</w:t>
      </w:r>
      <w:r w:rsidR="00221D53" w:rsidRPr="000016AC">
        <w:t>:</w:t>
      </w:r>
      <w:r w:rsidR="00CD4DFE" w:rsidRPr="000016AC">
        <w:t xml:space="preserve"> </w:t>
      </w:r>
    </w:p>
    <w:p w14:paraId="35DD7778" w14:textId="52E38589" w:rsidR="00CD4DFE" w:rsidRPr="000016AC" w:rsidRDefault="00221D53" w:rsidP="00561240">
      <w:pPr>
        <w:pStyle w:val="ListParagraph"/>
        <w:numPr>
          <w:ilvl w:val="0"/>
          <w:numId w:val="11"/>
        </w:numPr>
        <w:spacing w:line="240" w:lineRule="auto"/>
      </w:pPr>
      <w:r w:rsidRPr="000016AC">
        <w:t>C</w:t>
      </w:r>
      <w:r w:rsidR="00CD4DFE" w:rsidRPr="000016AC">
        <w:t xml:space="preserve">reate individualized plans that address behavioral health and wellness </w:t>
      </w:r>
      <w:proofErr w:type="gramStart"/>
      <w:r w:rsidR="00CD4DFE" w:rsidRPr="000016AC">
        <w:t>needs</w:t>
      </w:r>
      <w:proofErr w:type="gramEnd"/>
    </w:p>
    <w:p w14:paraId="0C3D0892" w14:textId="012C6A26" w:rsidR="00CD4DFE" w:rsidRPr="000016AC" w:rsidRDefault="00221D53" w:rsidP="00561240">
      <w:pPr>
        <w:pStyle w:val="ListParagraph"/>
        <w:numPr>
          <w:ilvl w:val="0"/>
          <w:numId w:val="11"/>
        </w:numPr>
        <w:spacing w:line="240" w:lineRule="auto"/>
      </w:pPr>
      <w:r w:rsidRPr="000016AC">
        <w:t>P</w:t>
      </w:r>
      <w:r w:rsidR="00CD4DFE" w:rsidRPr="000016AC">
        <w:t xml:space="preserve">rovide behavioral health services in various settings (individual and group format, remote and in-person) and in various </w:t>
      </w:r>
      <w:proofErr w:type="gramStart"/>
      <w:r w:rsidR="00CD4DFE" w:rsidRPr="000016AC">
        <w:t>locations</w:t>
      </w:r>
      <w:proofErr w:type="gramEnd"/>
    </w:p>
    <w:p w14:paraId="1C7E7194" w14:textId="5CB6CEB9" w:rsidR="00CD4DFE" w:rsidRPr="000016AC" w:rsidRDefault="00221D53" w:rsidP="00561240">
      <w:pPr>
        <w:pStyle w:val="ListParagraph"/>
        <w:numPr>
          <w:ilvl w:val="0"/>
          <w:numId w:val="11"/>
        </w:numPr>
        <w:spacing w:line="240" w:lineRule="auto"/>
      </w:pPr>
      <w:r w:rsidRPr="000016AC">
        <w:t>D</w:t>
      </w:r>
      <w:r w:rsidR="00CD4DFE" w:rsidRPr="000016AC">
        <w:t xml:space="preserve">evelop a positive culture of mutual understanding and trust and assist in normalizing behavioral health </w:t>
      </w:r>
      <w:proofErr w:type="gramStart"/>
      <w:r w:rsidR="00CD4DFE" w:rsidRPr="000016AC">
        <w:t>concerns</w:t>
      </w:r>
      <w:proofErr w:type="gramEnd"/>
      <w:r w:rsidR="00CD4DFE" w:rsidRPr="000016AC">
        <w:t xml:space="preserve">  </w:t>
      </w:r>
    </w:p>
    <w:p w14:paraId="25330C94" w14:textId="792F44BB" w:rsidR="00CD4DFE" w:rsidRPr="000016AC" w:rsidRDefault="00221D53" w:rsidP="00561240">
      <w:pPr>
        <w:pStyle w:val="ListParagraph"/>
        <w:numPr>
          <w:ilvl w:val="0"/>
          <w:numId w:val="11"/>
        </w:numPr>
        <w:spacing w:line="240" w:lineRule="auto"/>
      </w:pPr>
      <w:r w:rsidRPr="000016AC">
        <w:t>H</w:t>
      </w:r>
      <w:r w:rsidR="00CD4DFE" w:rsidRPr="000016AC">
        <w:t xml:space="preserve">elp project partners understand behavioral health </w:t>
      </w:r>
      <w:proofErr w:type="gramStart"/>
      <w:r w:rsidR="00CD4DFE" w:rsidRPr="000016AC">
        <w:t>services</w:t>
      </w:r>
      <w:proofErr w:type="gramEnd"/>
      <w:r w:rsidR="00CD4DFE" w:rsidRPr="000016AC">
        <w:t xml:space="preserve"> </w:t>
      </w:r>
    </w:p>
    <w:p w14:paraId="7D4C02DD" w14:textId="52BF89F3" w:rsidR="00CD4DFE" w:rsidRPr="000016AC" w:rsidRDefault="00CD4DFE" w:rsidP="004C3631">
      <w:pPr>
        <w:pStyle w:val="ListParagraph"/>
        <w:numPr>
          <w:ilvl w:val="0"/>
          <w:numId w:val="11"/>
        </w:numPr>
        <w:spacing w:line="240" w:lineRule="auto"/>
      </w:pPr>
      <w:r w:rsidRPr="000016AC">
        <w:t>Understanding of common barriers to economic success, including childcare, parenting/family stress, transportation, and academic difficulties</w:t>
      </w:r>
    </w:p>
    <w:p w14:paraId="6D351E19" w14:textId="41F0B1F7" w:rsidR="00221D53" w:rsidRPr="00D317B3" w:rsidRDefault="00221D53" w:rsidP="000016AC">
      <w:pPr>
        <w:spacing w:line="240" w:lineRule="auto"/>
        <w:jc w:val="both"/>
      </w:pPr>
      <w:r w:rsidRPr="00D317B3">
        <w:t xml:space="preserve">This section should demonstrate a commitment to provide services through a race equity </w:t>
      </w:r>
      <w:r w:rsidR="00D317B3">
        <w:t>a</w:t>
      </w:r>
      <w:r w:rsidRPr="00D317B3">
        <w:t>nd inclusion lens</w:t>
      </w:r>
      <w:r w:rsidR="00F01DBA">
        <w:t>. It should also demonstrate</w:t>
      </w:r>
      <w:r w:rsidRPr="00D317B3">
        <w:t xml:space="preserve"> an understanding of how potential stigma associated with engaging in behavioral health services could </w:t>
      </w:r>
      <w:r w:rsidR="00F01DBA">
        <w:t>affect</w:t>
      </w:r>
      <w:r w:rsidRPr="00D317B3">
        <w:t xml:space="preserve"> individuals’ participation in the </w:t>
      </w:r>
      <w:r w:rsidR="00F01DBA">
        <w:t xml:space="preserve">behavioral services offered through </w:t>
      </w:r>
      <w:r w:rsidR="000054D0">
        <w:t>the FLEX program</w:t>
      </w:r>
      <w:r w:rsidRPr="00D317B3">
        <w:t>.</w:t>
      </w:r>
    </w:p>
    <w:p w14:paraId="40B98B20" w14:textId="7AE63F05" w:rsidR="000C0B54" w:rsidRDefault="00A05E70" w:rsidP="000C0B54">
      <w:pPr>
        <w:pBdr>
          <w:top w:val="nil"/>
          <w:left w:val="nil"/>
          <w:bottom w:val="nil"/>
          <w:right w:val="nil"/>
          <w:between w:val="nil"/>
        </w:pBdr>
        <w:spacing w:after="0" w:line="240" w:lineRule="auto"/>
        <w:jc w:val="both"/>
        <w:rPr>
          <w:rFonts w:eastAsia="Times New Roman"/>
          <w:color w:val="auto"/>
        </w:rPr>
      </w:pPr>
      <w:r w:rsidRPr="000C0B54">
        <w:rPr>
          <w:rFonts w:asciiTheme="minorHAnsi" w:hAnsiTheme="minorHAnsi" w:cstheme="minorHAnsi"/>
          <w:i/>
          <w:u w:val="single"/>
        </w:rPr>
        <w:t>Project Management and Key Technical Staff.</w:t>
      </w:r>
      <w:r w:rsidRPr="00A05E70">
        <w:rPr>
          <w:rFonts w:asciiTheme="minorHAnsi" w:hAnsiTheme="minorHAnsi" w:cstheme="minorHAnsi"/>
        </w:rPr>
        <w:t xml:space="preserve"> </w:t>
      </w:r>
      <w:r w:rsidR="0070429E">
        <w:rPr>
          <w:rFonts w:asciiTheme="minorHAnsi" w:hAnsiTheme="minorHAnsi" w:cstheme="minorHAnsi"/>
        </w:rPr>
        <w:t>Applicants should d</w:t>
      </w:r>
      <w:r w:rsidRPr="00A05E70">
        <w:rPr>
          <w:rFonts w:asciiTheme="minorHAnsi" w:hAnsiTheme="minorHAnsi" w:cstheme="minorHAnsi"/>
        </w:rPr>
        <w:t>esignat</w:t>
      </w:r>
      <w:r w:rsidR="0070429E">
        <w:rPr>
          <w:rFonts w:asciiTheme="minorHAnsi" w:hAnsiTheme="minorHAnsi" w:cstheme="minorHAnsi"/>
        </w:rPr>
        <w:t>e</w:t>
      </w:r>
      <w:r w:rsidRPr="00A05E70">
        <w:rPr>
          <w:rFonts w:asciiTheme="minorHAnsi" w:hAnsiTheme="minorHAnsi" w:cstheme="minorHAnsi"/>
        </w:rPr>
        <w:t xml:space="preserve"> a </w:t>
      </w:r>
      <w:r w:rsidR="00221D53">
        <w:rPr>
          <w:rFonts w:asciiTheme="minorHAnsi" w:hAnsiTheme="minorHAnsi" w:cstheme="minorHAnsi"/>
        </w:rPr>
        <w:t>project clinician</w:t>
      </w:r>
      <w:r w:rsidR="00F01DBA">
        <w:rPr>
          <w:rFonts w:asciiTheme="minorHAnsi" w:hAnsiTheme="minorHAnsi" w:cstheme="minorHAnsi"/>
        </w:rPr>
        <w:t>, or clinicians,</w:t>
      </w:r>
      <w:r w:rsidR="00221D53">
        <w:rPr>
          <w:rFonts w:asciiTheme="minorHAnsi" w:hAnsiTheme="minorHAnsi" w:cstheme="minorHAnsi"/>
        </w:rPr>
        <w:t xml:space="preserve"> </w:t>
      </w:r>
      <w:r w:rsidR="00221D53" w:rsidRPr="00F11620">
        <w:rPr>
          <w:rFonts w:eastAsia="Times New Roman"/>
          <w:color w:val="auto"/>
        </w:rPr>
        <w:t xml:space="preserve">with </w:t>
      </w:r>
      <w:r w:rsidR="00221D53">
        <w:rPr>
          <w:rFonts w:eastAsia="Times New Roman"/>
          <w:color w:val="auto"/>
        </w:rPr>
        <w:t xml:space="preserve">an </w:t>
      </w:r>
      <w:r w:rsidR="00221D53" w:rsidRPr="00F11620">
        <w:rPr>
          <w:rFonts w:eastAsia="Times New Roman"/>
          <w:color w:val="auto"/>
        </w:rPr>
        <w:t>LCSW-C or LCPC license in</w:t>
      </w:r>
      <w:r w:rsidR="00221D53" w:rsidRPr="00F11620">
        <w:rPr>
          <w:rFonts w:eastAsia="Times New Roman"/>
          <w:color w:val="auto"/>
          <w:spacing w:val="2"/>
        </w:rPr>
        <w:t xml:space="preserve"> </w:t>
      </w:r>
      <w:r w:rsidR="00221D53" w:rsidRPr="00F11620">
        <w:rPr>
          <w:rFonts w:eastAsia="Times New Roman"/>
          <w:color w:val="auto"/>
        </w:rPr>
        <w:t>Maryland</w:t>
      </w:r>
      <w:r w:rsidR="0070429E">
        <w:rPr>
          <w:rFonts w:eastAsia="Times New Roman"/>
          <w:color w:val="auto"/>
        </w:rPr>
        <w:t>. This section should describe that designation</w:t>
      </w:r>
      <w:r w:rsidRPr="00A05E70">
        <w:rPr>
          <w:rFonts w:asciiTheme="minorHAnsi" w:hAnsiTheme="minorHAnsi" w:cstheme="minorHAnsi"/>
        </w:rPr>
        <w:t xml:space="preserve"> and the responsibilities of the </w:t>
      </w:r>
      <w:r w:rsidR="00221D53">
        <w:rPr>
          <w:rFonts w:asciiTheme="minorHAnsi" w:hAnsiTheme="minorHAnsi" w:cstheme="minorHAnsi"/>
        </w:rPr>
        <w:t>clinician</w:t>
      </w:r>
      <w:r w:rsidRPr="00A05E70">
        <w:rPr>
          <w:rFonts w:asciiTheme="minorHAnsi" w:hAnsiTheme="minorHAnsi" w:cstheme="minorHAnsi"/>
        </w:rPr>
        <w:t xml:space="preserve"> and key personnel. </w:t>
      </w:r>
      <w:r w:rsidR="0070429E">
        <w:rPr>
          <w:rFonts w:asciiTheme="minorHAnsi" w:hAnsiTheme="minorHAnsi" w:cstheme="minorHAnsi"/>
        </w:rPr>
        <w:t>I</w:t>
      </w:r>
      <w:r w:rsidRPr="00A05E70">
        <w:rPr>
          <w:rFonts w:asciiTheme="minorHAnsi" w:hAnsiTheme="minorHAnsi" w:cstheme="minorHAnsi"/>
        </w:rPr>
        <w:t xml:space="preserve">nclude resumes for the </w:t>
      </w:r>
      <w:r w:rsidR="00221D53">
        <w:rPr>
          <w:rFonts w:asciiTheme="minorHAnsi" w:hAnsiTheme="minorHAnsi" w:cstheme="minorHAnsi"/>
        </w:rPr>
        <w:t>project clinician</w:t>
      </w:r>
      <w:r w:rsidRPr="00A05E70">
        <w:rPr>
          <w:rFonts w:asciiTheme="minorHAnsi" w:hAnsiTheme="minorHAnsi" w:cstheme="minorHAnsi"/>
        </w:rPr>
        <w:t xml:space="preserve"> and key personnel</w:t>
      </w:r>
      <w:r w:rsidR="00221D53">
        <w:rPr>
          <w:rFonts w:asciiTheme="minorHAnsi" w:hAnsiTheme="minorHAnsi" w:cstheme="minorHAnsi"/>
        </w:rPr>
        <w:t xml:space="preserve"> if already selected</w:t>
      </w:r>
      <w:r w:rsidRPr="00A05E70">
        <w:rPr>
          <w:rFonts w:asciiTheme="minorHAnsi" w:hAnsiTheme="minorHAnsi" w:cstheme="minorHAnsi"/>
        </w:rPr>
        <w:t xml:space="preserve">. Note that the resulting contract will require commitment of the specified personnel. </w:t>
      </w:r>
      <w:r w:rsidR="0070429E">
        <w:rPr>
          <w:rFonts w:asciiTheme="minorHAnsi" w:hAnsiTheme="minorHAnsi" w:cstheme="minorHAnsi"/>
        </w:rPr>
        <w:t xml:space="preserve">Include an </w:t>
      </w:r>
      <w:r w:rsidRPr="00A05E70">
        <w:rPr>
          <w:rFonts w:asciiTheme="minorHAnsi" w:hAnsiTheme="minorHAnsi" w:cstheme="minorHAnsi"/>
        </w:rPr>
        <w:t xml:space="preserve">outline showing estimated hours by each staff member by task. </w:t>
      </w:r>
    </w:p>
    <w:p w14:paraId="6E3CCD0C" w14:textId="5CAF3243" w:rsidR="000C0B54" w:rsidRDefault="000C0B54" w:rsidP="00D317B3">
      <w:pPr>
        <w:pBdr>
          <w:top w:val="nil"/>
          <w:left w:val="nil"/>
          <w:bottom w:val="nil"/>
          <w:right w:val="nil"/>
          <w:between w:val="nil"/>
        </w:pBdr>
        <w:spacing w:before="240" w:line="246" w:lineRule="auto"/>
        <w:ind w:right="139"/>
        <w:jc w:val="both"/>
        <w:rPr>
          <w:rFonts w:asciiTheme="minorHAnsi" w:hAnsiTheme="minorHAnsi" w:cstheme="minorHAnsi"/>
        </w:rPr>
      </w:pPr>
      <w:r w:rsidRPr="004E4474">
        <w:rPr>
          <w:rFonts w:asciiTheme="minorHAnsi" w:hAnsiTheme="minorHAnsi" w:cstheme="minorHAnsi"/>
        </w:rPr>
        <w:t>Provide a timeline with all activities, timeframes, deliverables, and partners required to implement all behavioral health services within the grant period of performance.</w:t>
      </w:r>
      <w:r>
        <w:rPr>
          <w:rFonts w:asciiTheme="minorHAnsi" w:hAnsiTheme="minorHAnsi" w:cstheme="minorHAnsi"/>
        </w:rPr>
        <w:t xml:space="preserve"> </w:t>
      </w:r>
      <w:r w:rsidRPr="004E4474">
        <w:rPr>
          <w:rFonts w:asciiTheme="minorHAnsi" w:hAnsiTheme="minorHAnsi" w:cstheme="minorHAnsi"/>
        </w:rPr>
        <w:t xml:space="preserve">Include timeframes for accomplishing all start-up activities immediately following the start of the grant period of performance and serving participants no later than </w:t>
      </w:r>
      <w:r w:rsidR="00B435DC">
        <w:rPr>
          <w:rFonts w:asciiTheme="minorHAnsi" w:hAnsiTheme="minorHAnsi" w:cstheme="minorHAnsi"/>
        </w:rPr>
        <w:t>one</w:t>
      </w:r>
      <w:r w:rsidRPr="004E4474">
        <w:rPr>
          <w:rFonts w:asciiTheme="minorHAnsi" w:hAnsiTheme="minorHAnsi" w:cstheme="minorHAnsi"/>
        </w:rPr>
        <w:t xml:space="preserve"> month after the grant start date.</w:t>
      </w:r>
    </w:p>
    <w:p w14:paraId="2CDAD60F" w14:textId="675D18A9" w:rsidR="00B27252" w:rsidRPr="00063B9A" w:rsidRDefault="007C0A61" w:rsidP="00E1217D">
      <w:pPr>
        <w:spacing w:line="240" w:lineRule="auto"/>
        <w:jc w:val="both"/>
      </w:pPr>
      <w:r w:rsidRPr="00063B9A">
        <w:rPr>
          <w:i/>
          <w:u w:val="single"/>
        </w:rPr>
        <w:t>Statement of Work.</w:t>
      </w:r>
      <w:r w:rsidRPr="00063B9A">
        <w:rPr>
          <w:i/>
        </w:rPr>
        <w:t xml:space="preserve"> </w:t>
      </w:r>
      <w:r>
        <w:t xml:space="preserve">Provide a description of the </w:t>
      </w:r>
      <w:r w:rsidRPr="00063B9A">
        <w:t>proposed</w:t>
      </w:r>
      <w:r w:rsidR="00F01DBA">
        <w:t xml:space="preserve"> individual and group</w:t>
      </w:r>
      <w:r w:rsidRPr="00063B9A">
        <w:t xml:space="preserve"> activities and</w:t>
      </w:r>
      <w:r w:rsidR="00B27252" w:rsidRPr="00063B9A">
        <w:t xml:space="preserve"> methodologies for each task, including the following:</w:t>
      </w:r>
    </w:p>
    <w:p w14:paraId="09FA96FD" w14:textId="3A62AD95" w:rsidR="00B27252" w:rsidRPr="00063B9A" w:rsidRDefault="00B27252" w:rsidP="00E1217D">
      <w:pPr>
        <w:pStyle w:val="ListParagraph"/>
        <w:numPr>
          <w:ilvl w:val="0"/>
          <w:numId w:val="17"/>
        </w:numPr>
        <w:spacing w:line="240" w:lineRule="auto"/>
        <w:jc w:val="both"/>
      </w:pPr>
      <w:r w:rsidRPr="00063B9A">
        <w:lastRenderedPageBreak/>
        <w:t>Assessment</w:t>
      </w:r>
      <w:r w:rsidR="000016AC" w:rsidRPr="00063B9A">
        <w:t>.</w:t>
      </w:r>
      <w:r w:rsidRPr="00063B9A">
        <w:t xml:space="preserve"> Describe the intake evaluation to determine counseling needs and approach, as well as screening for trauma, suicidality</w:t>
      </w:r>
      <w:r w:rsidR="00206948">
        <w:t>,</w:t>
      </w:r>
      <w:r w:rsidRPr="00063B9A">
        <w:t xml:space="preserve"> and substance use disorders.   </w:t>
      </w:r>
    </w:p>
    <w:p w14:paraId="6D7F2460" w14:textId="221D5615" w:rsidR="00B27252" w:rsidRPr="00063B9A" w:rsidRDefault="00B27252" w:rsidP="00E1217D">
      <w:pPr>
        <w:pStyle w:val="ListParagraph"/>
        <w:numPr>
          <w:ilvl w:val="0"/>
          <w:numId w:val="17"/>
        </w:numPr>
        <w:spacing w:line="240" w:lineRule="auto"/>
        <w:jc w:val="both"/>
      </w:pPr>
      <w:r w:rsidRPr="00063B9A">
        <w:t>Supervision</w:t>
      </w:r>
      <w:r w:rsidR="000016AC" w:rsidRPr="00063B9A">
        <w:t>.</w:t>
      </w:r>
      <w:r w:rsidRPr="00063B9A">
        <w:t xml:space="preserve"> Describe supervision of licensed clinician(s) providing therapeutic services (</w:t>
      </w:r>
      <w:r w:rsidR="00350DAB" w:rsidRPr="00063B9A">
        <w:t>e.g.</w:t>
      </w:r>
      <w:r w:rsidRPr="00063B9A">
        <w:t xml:space="preserve">, clinical supervisor, board-certified psychiatrist, or other supervisors).  </w:t>
      </w:r>
    </w:p>
    <w:p w14:paraId="41A3671E" w14:textId="468A7F23" w:rsidR="00B27252" w:rsidRPr="00063B9A" w:rsidRDefault="00B27252" w:rsidP="00E1217D">
      <w:pPr>
        <w:pStyle w:val="ListParagraph"/>
        <w:numPr>
          <w:ilvl w:val="0"/>
          <w:numId w:val="17"/>
        </w:numPr>
        <w:spacing w:line="240" w:lineRule="auto"/>
        <w:jc w:val="both"/>
      </w:pPr>
      <w:r w:rsidRPr="00063B9A">
        <w:t>Counseling Methods</w:t>
      </w:r>
      <w:r w:rsidR="000016AC" w:rsidRPr="00063B9A">
        <w:t>.</w:t>
      </w:r>
      <w:r w:rsidRPr="00063B9A">
        <w:t xml:space="preserve"> Describe the counseling approach and modalities your clinician(s) use, such as Motivational Interviewing, Harm Reduction, and Trauma Informed Care, Cognitive Behavioral Therapy, Dialectic Behavior Therapy, and/or other methods. </w:t>
      </w:r>
    </w:p>
    <w:p w14:paraId="34B7C7A2" w14:textId="68FC3BA5" w:rsidR="00B27252" w:rsidRPr="00063B9A" w:rsidRDefault="00B27252" w:rsidP="00E1217D">
      <w:pPr>
        <w:pStyle w:val="ListParagraph"/>
        <w:numPr>
          <w:ilvl w:val="0"/>
          <w:numId w:val="17"/>
        </w:numPr>
        <w:spacing w:line="240" w:lineRule="auto"/>
        <w:jc w:val="both"/>
      </w:pPr>
      <w:r w:rsidRPr="00063B9A">
        <w:t>Substance Use Disorder Treatment</w:t>
      </w:r>
      <w:r w:rsidR="000016AC" w:rsidRPr="00063B9A">
        <w:t>.</w:t>
      </w:r>
      <w:r w:rsidRPr="00063B9A">
        <w:t xml:space="preserve"> Describe your counseling, treatment, and referral process for individuals with substance use disorders. </w:t>
      </w:r>
    </w:p>
    <w:p w14:paraId="0972749C" w14:textId="6EA1D03E" w:rsidR="00B27252" w:rsidRPr="00063B9A" w:rsidRDefault="00B27252" w:rsidP="00E1217D">
      <w:pPr>
        <w:pStyle w:val="ListParagraph"/>
        <w:numPr>
          <w:ilvl w:val="0"/>
          <w:numId w:val="17"/>
        </w:numPr>
        <w:spacing w:line="240" w:lineRule="auto"/>
        <w:jc w:val="both"/>
      </w:pPr>
      <w:r w:rsidRPr="00063B9A">
        <w:t>Suicide Prevention</w:t>
      </w:r>
      <w:r w:rsidR="000016AC" w:rsidRPr="00063B9A">
        <w:t>.</w:t>
      </w:r>
      <w:r w:rsidRPr="00063B9A">
        <w:t xml:space="preserve"> Describe your protocols for suicide prevention and intervention.</w:t>
      </w:r>
    </w:p>
    <w:p w14:paraId="06F04796" w14:textId="05618BB0" w:rsidR="00B27252" w:rsidRPr="00063B9A" w:rsidRDefault="00B27252" w:rsidP="00E1217D">
      <w:pPr>
        <w:pStyle w:val="ListParagraph"/>
        <w:numPr>
          <w:ilvl w:val="0"/>
          <w:numId w:val="17"/>
        </w:numPr>
        <w:spacing w:line="240" w:lineRule="auto"/>
        <w:jc w:val="both"/>
      </w:pPr>
      <w:r w:rsidRPr="00063B9A">
        <w:t>Enhanced Psychiatric Referrals</w:t>
      </w:r>
      <w:r w:rsidR="000016AC" w:rsidRPr="00063B9A">
        <w:t>.</w:t>
      </w:r>
      <w:r w:rsidRPr="00063B9A">
        <w:t xml:space="preserve"> Describe your process for identifying need for psychiatric evaluation, and possible intervention, during intake or while participating in the program to allow high-need clients quicker access to psychiatry services and medication.</w:t>
      </w:r>
    </w:p>
    <w:p w14:paraId="5FB95F37" w14:textId="53C137DC" w:rsidR="000016AC" w:rsidRPr="00063B9A" w:rsidRDefault="00B27252" w:rsidP="00E1217D">
      <w:pPr>
        <w:pStyle w:val="ListParagraph"/>
        <w:numPr>
          <w:ilvl w:val="0"/>
          <w:numId w:val="17"/>
        </w:numPr>
        <w:spacing w:line="240" w:lineRule="auto"/>
        <w:jc w:val="both"/>
      </w:pPr>
      <w:r w:rsidRPr="00063B9A">
        <w:t>Service Delivery Method</w:t>
      </w:r>
      <w:r w:rsidR="000016AC" w:rsidRPr="00063B9A">
        <w:t>.</w:t>
      </w:r>
      <w:r w:rsidRPr="00063B9A">
        <w:t xml:space="preserve"> Describe your methods for service delivery in telehealth form, in-person, and/or hybrid delivery. </w:t>
      </w:r>
    </w:p>
    <w:p w14:paraId="00E7E631" w14:textId="0979E451" w:rsidR="00B27252" w:rsidRPr="00063B9A" w:rsidRDefault="00B27252" w:rsidP="00E1217D">
      <w:pPr>
        <w:pStyle w:val="ListParagraph"/>
        <w:numPr>
          <w:ilvl w:val="0"/>
          <w:numId w:val="17"/>
        </w:numPr>
        <w:spacing w:line="240" w:lineRule="auto"/>
        <w:jc w:val="both"/>
      </w:pPr>
      <w:r w:rsidRPr="00063B9A">
        <w:t>Documentation</w:t>
      </w:r>
      <w:r w:rsidR="000016AC" w:rsidRPr="00063B9A">
        <w:t>.</w:t>
      </w:r>
      <w:r w:rsidRPr="00063B9A">
        <w:t xml:space="preserve"> Detail the approach for documenting outcomes of each individual assessment and developing a treatment/support plan.</w:t>
      </w:r>
    </w:p>
    <w:p w14:paraId="4519BA60" w14:textId="3C055147" w:rsidR="00B27252" w:rsidRDefault="00B27252" w:rsidP="000C0B54">
      <w:pPr>
        <w:spacing w:after="200" w:line="240" w:lineRule="auto"/>
        <w:jc w:val="both"/>
        <w:rPr>
          <w:color w:val="auto"/>
        </w:rPr>
      </w:pPr>
      <w:r w:rsidRPr="00B27252">
        <w:rPr>
          <w:color w:val="auto"/>
        </w:rPr>
        <w:t xml:space="preserve">Describe services that would be offered in group format. These might be sessions on topics such as anxiety reduction, stress management, work/life balance, or grief and loss. They might also include group counseling sessions if a common problem or theme is identified.  </w:t>
      </w:r>
    </w:p>
    <w:p w14:paraId="20159456" w14:textId="171FEFE2" w:rsidR="000C0B54" w:rsidRDefault="000C0B54" w:rsidP="000C0B54">
      <w:pPr>
        <w:spacing w:after="200" w:line="240" w:lineRule="auto"/>
        <w:jc w:val="both"/>
        <w:rPr>
          <w:color w:val="auto"/>
        </w:rPr>
      </w:pPr>
      <w:r w:rsidRPr="000C0B54">
        <w:rPr>
          <w:color w:val="auto"/>
        </w:rPr>
        <w:t xml:space="preserve">Describe </w:t>
      </w:r>
      <w:r w:rsidR="008A6D1F">
        <w:rPr>
          <w:color w:val="auto"/>
        </w:rPr>
        <w:t xml:space="preserve">the </w:t>
      </w:r>
      <w:r w:rsidRPr="000C0B54">
        <w:rPr>
          <w:color w:val="auto"/>
        </w:rPr>
        <w:t xml:space="preserve">format of </w:t>
      </w:r>
      <w:r>
        <w:rPr>
          <w:color w:val="auto"/>
        </w:rPr>
        <w:t>services</w:t>
      </w:r>
      <w:r w:rsidRPr="000C0B54">
        <w:rPr>
          <w:color w:val="auto"/>
        </w:rPr>
        <w:t xml:space="preserve">: fully in-person, fully virtual, or a hybrid model of in-person and virtual. If </w:t>
      </w:r>
      <w:r w:rsidR="0070429E">
        <w:rPr>
          <w:color w:val="auto"/>
        </w:rPr>
        <w:t>services</w:t>
      </w:r>
      <w:r w:rsidRPr="000C0B54">
        <w:rPr>
          <w:color w:val="auto"/>
        </w:rPr>
        <w:t xml:space="preserve"> will be </w:t>
      </w:r>
      <w:r w:rsidR="0070429E">
        <w:rPr>
          <w:color w:val="auto"/>
        </w:rPr>
        <w:t xml:space="preserve">fully or </w:t>
      </w:r>
      <w:r w:rsidRPr="000C0B54">
        <w:rPr>
          <w:color w:val="auto"/>
        </w:rPr>
        <w:t xml:space="preserve">partially </w:t>
      </w:r>
      <w:r w:rsidR="008A6D1F">
        <w:rPr>
          <w:color w:val="auto"/>
        </w:rPr>
        <w:t>virtual</w:t>
      </w:r>
      <w:r w:rsidRPr="000C0B54">
        <w:rPr>
          <w:color w:val="auto"/>
        </w:rPr>
        <w:t xml:space="preserve">, describe how you will ensure </w:t>
      </w:r>
      <w:r>
        <w:rPr>
          <w:color w:val="auto"/>
        </w:rPr>
        <w:t>counseling</w:t>
      </w:r>
      <w:r w:rsidRPr="000C0B54">
        <w:rPr>
          <w:color w:val="auto"/>
        </w:rPr>
        <w:t xml:space="preserve"> will be high-quality and reliable and describe how </w:t>
      </w:r>
      <w:r>
        <w:rPr>
          <w:color w:val="auto"/>
        </w:rPr>
        <w:t xml:space="preserve">services </w:t>
      </w:r>
      <w:r w:rsidRPr="000C0B54">
        <w:rPr>
          <w:color w:val="auto"/>
        </w:rPr>
        <w:t>will be accessible to participants who may not have reliable access to a computer or internet connection.</w:t>
      </w:r>
    </w:p>
    <w:p w14:paraId="36979642" w14:textId="0F999832" w:rsidR="007C0A61" w:rsidRPr="007C0A61" w:rsidRDefault="00B27252" w:rsidP="000C0B54">
      <w:pPr>
        <w:pBdr>
          <w:top w:val="nil"/>
          <w:left w:val="nil"/>
          <w:bottom w:val="nil"/>
          <w:right w:val="nil"/>
          <w:between w:val="nil"/>
        </w:pBdr>
        <w:spacing w:after="0" w:line="240" w:lineRule="auto"/>
        <w:jc w:val="both"/>
        <w:rPr>
          <w:rFonts w:asciiTheme="minorHAnsi" w:hAnsiTheme="minorHAnsi" w:cstheme="minorHAnsi"/>
        </w:rPr>
      </w:pPr>
      <w:r w:rsidRPr="004E4474">
        <w:rPr>
          <w:color w:val="auto"/>
        </w:rPr>
        <w:t xml:space="preserve">Describe methods for </w:t>
      </w:r>
      <w:r w:rsidR="0070429E">
        <w:rPr>
          <w:color w:val="auto"/>
        </w:rPr>
        <w:t xml:space="preserve">ongoing </w:t>
      </w:r>
      <w:r w:rsidRPr="004E4474">
        <w:rPr>
          <w:color w:val="auto"/>
        </w:rPr>
        <w:t>communication with participants, such as monthly email blasts as reminder about services, both for those who have engaged in services and those who might be hesitant to engage.</w:t>
      </w:r>
      <w:r>
        <w:rPr>
          <w:color w:val="auto"/>
        </w:rPr>
        <w:t xml:space="preserve"> </w:t>
      </w:r>
    </w:p>
    <w:p w14:paraId="3007E112" w14:textId="77777777" w:rsidR="00B27252" w:rsidRDefault="00B27252" w:rsidP="000C0B54">
      <w:pPr>
        <w:pBdr>
          <w:top w:val="nil"/>
          <w:left w:val="nil"/>
          <w:bottom w:val="nil"/>
          <w:right w:val="nil"/>
          <w:between w:val="nil"/>
        </w:pBdr>
        <w:spacing w:after="0" w:line="240" w:lineRule="auto"/>
        <w:jc w:val="both"/>
        <w:rPr>
          <w:rFonts w:asciiTheme="minorHAnsi" w:hAnsiTheme="minorHAnsi" w:cstheme="minorHAnsi"/>
          <w:i/>
        </w:rPr>
      </w:pPr>
    </w:p>
    <w:p w14:paraId="664994B2" w14:textId="5F5B7CFC" w:rsidR="00A05E70" w:rsidRDefault="0099759B" w:rsidP="000C0B54">
      <w:pPr>
        <w:pBdr>
          <w:top w:val="nil"/>
          <w:left w:val="nil"/>
          <w:bottom w:val="nil"/>
          <w:right w:val="nil"/>
          <w:between w:val="nil"/>
        </w:pBdr>
        <w:spacing w:after="0" w:line="240" w:lineRule="auto"/>
        <w:jc w:val="both"/>
        <w:rPr>
          <w:rFonts w:asciiTheme="minorHAnsi" w:hAnsiTheme="minorHAnsi" w:cstheme="minorHAnsi"/>
        </w:rPr>
      </w:pPr>
      <w:r>
        <w:rPr>
          <w:rFonts w:asciiTheme="minorHAnsi" w:hAnsiTheme="minorHAnsi" w:cstheme="minorHAnsi"/>
          <w:i/>
          <w:u w:val="single"/>
        </w:rPr>
        <w:t>Performance Outcomes</w:t>
      </w:r>
      <w:r w:rsidR="000C0B54">
        <w:rPr>
          <w:rFonts w:asciiTheme="minorHAnsi" w:hAnsiTheme="minorHAnsi" w:cstheme="minorHAnsi"/>
          <w:i/>
          <w:u w:val="single"/>
        </w:rPr>
        <w:t xml:space="preserve"> and Data Tracking</w:t>
      </w:r>
      <w:r w:rsidR="00A05E70" w:rsidRPr="000C0B54">
        <w:rPr>
          <w:rFonts w:asciiTheme="minorHAnsi" w:hAnsiTheme="minorHAnsi" w:cstheme="minorHAnsi"/>
          <w:i/>
          <w:u w:val="single"/>
        </w:rPr>
        <w:t>.</w:t>
      </w:r>
      <w:r w:rsidR="00A05E70" w:rsidRPr="00A05E70">
        <w:rPr>
          <w:rFonts w:asciiTheme="minorHAnsi" w:hAnsiTheme="minorHAnsi" w:cstheme="minorHAnsi"/>
        </w:rPr>
        <w:t xml:space="preserve"> </w:t>
      </w:r>
      <w:r w:rsidR="007C0A61">
        <w:rPr>
          <w:rFonts w:asciiTheme="minorHAnsi" w:hAnsiTheme="minorHAnsi" w:cstheme="minorHAnsi"/>
        </w:rPr>
        <w:t xml:space="preserve">Include total number </w:t>
      </w:r>
      <w:r w:rsidR="000624F7">
        <w:rPr>
          <w:rFonts w:asciiTheme="minorHAnsi" w:hAnsiTheme="minorHAnsi" w:cstheme="minorHAnsi"/>
        </w:rPr>
        <w:t xml:space="preserve">of participants to be </w:t>
      </w:r>
      <w:r w:rsidR="007C0A61">
        <w:rPr>
          <w:rFonts w:asciiTheme="minorHAnsi" w:hAnsiTheme="minorHAnsi" w:cstheme="minorHAnsi"/>
        </w:rPr>
        <w:t>offered services</w:t>
      </w:r>
      <w:r w:rsidR="000624F7">
        <w:rPr>
          <w:rFonts w:asciiTheme="minorHAnsi" w:hAnsiTheme="minorHAnsi" w:cstheme="minorHAnsi"/>
        </w:rPr>
        <w:t>, both individual and group;</w:t>
      </w:r>
      <w:r w:rsidR="007C0A61">
        <w:rPr>
          <w:rFonts w:asciiTheme="minorHAnsi" w:hAnsiTheme="minorHAnsi" w:cstheme="minorHAnsi"/>
        </w:rPr>
        <w:t xml:space="preserve"> number</w:t>
      </w:r>
      <w:r w:rsidR="000624F7">
        <w:rPr>
          <w:rFonts w:asciiTheme="minorHAnsi" w:hAnsiTheme="minorHAnsi" w:cstheme="minorHAnsi"/>
        </w:rPr>
        <w:t xml:space="preserve"> of participants</w:t>
      </w:r>
      <w:r w:rsidR="007C0A61">
        <w:rPr>
          <w:rFonts w:asciiTheme="minorHAnsi" w:hAnsiTheme="minorHAnsi" w:cstheme="minorHAnsi"/>
        </w:rPr>
        <w:t xml:space="preserve"> </w:t>
      </w:r>
      <w:r w:rsidR="000624F7">
        <w:rPr>
          <w:rFonts w:asciiTheme="minorHAnsi" w:hAnsiTheme="minorHAnsi" w:cstheme="minorHAnsi"/>
        </w:rPr>
        <w:t>expected to take up individual counseling;</w:t>
      </w:r>
      <w:r w:rsidR="007C0A61">
        <w:rPr>
          <w:rFonts w:asciiTheme="minorHAnsi" w:hAnsiTheme="minorHAnsi" w:cstheme="minorHAnsi"/>
        </w:rPr>
        <w:t xml:space="preserve"> number </w:t>
      </w:r>
      <w:r w:rsidR="000624F7">
        <w:rPr>
          <w:rFonts w:asciiTheme="minorHAnsi" w:hAnsiTheme="minorHAnsi" w:cstheme="minorHAnsi"/>
        </w:rPr>
        <w:t>expected to take up group counseling;</w:t>
      </w:r>
      <w:r w:rsidR="007C0A61">
        <w:rPr>
          <w:rFonts w:asciiTheme="minorHAnsi" w:hAnsiTheme="minorHAnsi" w:cstheme="minorHAnsi"/>
        </w:rPr>
        <w:t xml:space="preserve"> and other relevant</w:t>
      </w:r>
      <w:r w:rsidR="00A05E70" w:rsidRPr="00A05E70">
        <w:rPr>
          <w:rFonts w:asciiTheme="minorHAnsi" w:hAnsiTheme="minorHAnsi" w:cstheme="minorHAnsi"/>
        </w:rPr>
        <w:t xml:space="preserve"> outcomes. </w:t>
      </w:r>
      <w:r w:rsidR="000C0B54" w:rsidRPr="004E4474">
        <w:rPr>
          <w:rFonts w:asciiTheme="minorHAnsi" w:hAnsiTheme="minorHAnsi" w:cstheme="minorHAnsi"/>
        </w:rPr>
        <w:t>Describe the process for tracking part</w:t>
      </w:r>
      <w:r w:rsidR="000C0B54">
        <w:rPr>
          <w:rFonts w:asciiTheme="minorHAnsi" w:hAnsiTheme="minorHAnsi" w:cstheme="minorHAnsi"/>
        </w:rPr>
        <w:t>icipant-level data and progress. Describe how data will be used to inform quality assurance and improvement and to inform decisions about any change</w:t>
      </w:r>
      <w:r w:rsidR="008A6D1F">
        <w:rPr>
          <w:rFonts w:asciiTheme="minorHAnsi" w:hAnsiTheme="minorHAnsi" w:cstheme="minorHAnsi"/>
        </w:rPr>
        <w:t>s</w:t>
      </w:r>
      <w:r w:rsidR="000C0B54">
        <w:rPr>
          <w:rFonts w:asciiTheme="minorHAnsi" w:hAnsiTheme="minorHAnsi" w:cstheme="minorHAnsi"/>
        </w:rPr>
        <w:t xml:space="preserve"> need to interventions to improve client/project outcomes</w:t>
      </w:r>
      <w:r w:rsidR="0070429E">
        <w:rPr>
          <w:rFonts w:asciiTheme="minorHAnsi" w:hAnsiTheme="minorHAnsi" w:cstheme="minorHAnsi"/>
        </w:rPr>
        <w:t>.</w:t>
      </w:r>
      <w:r w:rsidR="00A05E70" w:rsidRPr="00A05E70">
        <w:rPr>
          <w:rFonts w:asciiTheme="minorHAnsi" w:hAnsiTheme="minorHAnsi" w:cstheme="minorHAnsi"/>
        </w:rPr>
        <w:t xml:space="preserve"> </w:t>
      </w:r>
    </w:p>
    <w:p w14:paraId="6395F754" w14:textId="3EF2DC44" w:rsidR="0070429E" w:rsidRDefault="0070429E" w:rsidP="000C0B54">
      <w:pPr>
        <w:pBdr>
          <w:top w:val="nil"/>
          <w:left w:val="nil"/>
          <w:bottom w:val="nil"/>
          <w:right w:val="nil"/>
          <w:between w:val="nil"/>
        </w:pBdr>
        <w:spacing w:after="0" w:line="240" w:lineRule="auto"/>
        <w:jc w:val="both"/>
        <w:rPr>
          <w:rFonts w:asciiTheme="minorHAnsi" w:hAnsiTheme="minorHAnsi" w:cstheme="minorHAnsi"/>
        </w:rPr>
      </w:pPr>
    </w:p>
    <w:p w14:paraId="05F8E5FD" w14:textId="2968DDB9" w:rsidR="0070429E" w:rsidRPr="0070429E" w:rsidRDefault="0070429E" w:rsidP="000C0B54">
      <w:pPr>
        <w:pBdr>
          <w:top w:val="nil"/>
          <w:left w:val="nil"/>
          <w:bottom w:val="nil"/>
          <w:right w:val="nil"/>
          <w:between w:val="nil"/>
        </w:pBdr>
        <w:spacing w:after="0" w:line="240" w:lineRule="auto"/>
        <w:jc w:val="both"/>
        <w:rPr>
          <w:rFonts w:asciiTheme="minorHAnsi" w:hAnsiTheme="minorHAnsi" w:cstheme="minorHAnsi"/>
        </w:rPr>
      </w:pPr>
      <w:r w:rsidRPr="0070429E">
        <w:rPr>
          <w:rFonts w:asciiTheme="minorHAnsi" w:hAnsiTheme="minorHAnsi" w:cstheme="minorHAnsi"/>
          <w:i/>
          <w:u w:val="single"/>
        </w:rPr>
        <w:t>Other Information.</w:t>
      </w:r>
      <w:r w:rsidRPr="0070429E">
        <w:rPr>
          <w:rFonts w:asciiTheme="minorHAnsi" w:hAnsiTheme="minorHAnsi" w:cstheme="minorHAnsi"/>
        </w:rPr>
        <w:t xml:space="preserve"> </w:t>
      </w:r>
      <w:r w:rsidR="008A6D1F">
        <w:rPr>
          <w:rFonts w:asciiTheme="minorHAnsi" w:hAnsiTheme="minorHAnsi" w:cstheme="minorHAnsi"/>
        </w:rPr>
        <w:t>Include a</w:t>
      </w:r>
      <w:r w:rsidRPr="0070429E">
        <w:rPr>
          <w:rFonts w:asciiTheme="minorHAnsi" w:hAnsiTheme="minorHAnsi" w:cstheme="minorHAnsi"/>
        </w:rPr>
        <w:t xml:space="preserve">ny other relevant material </w:t>
      </w:r>
      <w:r w:rsidR="008A6D1F">
        <w:rPr>
          <w:rFonts w:asciiTheme="minorHAnsi" w:hAnsiTheme="minorHAnsi" w:cstheme="minorHAnsi"/>
        </w:rPr>
        <w:t xml:space="preserve">you wish </w:t>
      </w:r>
      <w:r w:rsidRPr="0070429E">
        <w:rPr>
          <w:rFonts w:asciiTheme="minorHAnsi" w:hAnsiTheme="minorHAnsi" w:cstheme="minorHAnsi"/>
        </w:rPr>
        <w:t>to provide.</w:t>
      </w:r>
    </w:p>
    <w:p w14:paraId="243606FB" w14:textId="653D7750" w:rsidR="00A05E70" w:rsidRDefault="00A05E70" w:rsidP="000C0B54">
      <w:pPr>
        <w:pBdr>
          <w:top w:val="nil"/>
          <w:left w:val="nil"/>
          <w:bottom w:val="nil"/>
          <w:right w:val="nil"/>
          <w:between w:val="nil"/>
        </w:pBdr>
        <w:spacing w:after="0" w:line="240" w:lineRule="auto"/>
        <w:jc w:val="both"/>
        <w:rPr>
          <w:rFonts w:asciiTheme="minorHAnsi" w:hAnsiTheme="minorHAnsi" w:cstheme="minorHAnsi"/>
        </w:rPr>
      </w:pPr>
    </w:p>
    <w:p w14:paraId="4920FB5B" w14:textId="77777777" w:rsidR="00B27252" w:rsidRPr="00245CF5" w:rsidRDefault="00B27252" w:rsidP="00245CF5">
      <w:pPr>
        <w:pStyle w:val="Heading2"/>
      </w:pPr>
      <w:bookmarkStart w:id="35" w:name="_Toc95964425"/>
      <w:bookmarkStart w:id="36" w:name="_Toc149211203"/>
      <w:r w:rsidRPr="00245CF5">
        <w:t>Budget &amp; Budget Justification</w:t>
      </w:r>
      <w:bookmarkEnd w:id="35"/>
      <w:bookmarkEnd w:id="36"/>
    </w:p>
    <w:p w14:paraId="5C99915C" w14:textId="333F4212" w:rsidR="00B27252" w:rsidRPr="00907B01" w:rsidRDefault="00B27252" w:rsidP="00907B01">
      <w:pPr>
        <w:spacing w:line="240" w:lineRule="auto"/>
      </w:pPr>
      <w:r w:rsidRPr="00907B01">
        <w:t>Use the templates included to complete this section. Complete all fields requested or indicate "n/a" where the field is not applicable.</w:t>
      </w:r>
      <w:r w:rsidR="00907B01">
        <w:t xml:space="preserve"> Ple</w:t>
      </w:r>
      <w:r w:rsidRPr="00907B01">
        <w:t>ase be sure to:</w:t>
      </w:r>
    </w:p>
    <w:p w14:paraId="0A6A5D74" w14:textId="62371376" w:rsidR="00B27252" w:rsidRPr="00907B01" w:rsidRDefault="00B27252" w:rsidP="00E1217D">
      <w:pPr>
        <w:pStyle w:val="ListParagraph"/>
        <w:numPr>
          <w:ilvl w:val="0"/>
          <w:numId w:val="15"/>
        </w:numPr>
        <w:spacing w:line="240" w:lineRule="auto"/>
        <w:jc w:val="both"/>
      </w:pPr>
      <w:r w:rsidRPr="00907B01">
        <w:t xml:space="preserve">Provide a complete description of costs associated with each line item in sufficient detail to justify the total cost for each line </w:t>
      </w:r>
      <w:proofErr w:type="gramStart"/>
      <w:r w:rsidRPr="00907B01">
        <w:t>item</w:t>
      </w:r>
      <w:proofErr w:type="gramEnd"/>
    </w:p>
    <w:p w14:paraId="2D8FD540" w14:textId="2F4EA4BA" w:rsidR="00B27252" w:rsidRPr="00907B01" w:rsidRDefault="00B27252" w:rsidP="00E1217D">
      <w:pPr>
        <w:pStyle w:val="ListParagraph"/>
        <w:numPr>
          <w:ilvl w:val="0"/>
          <w:numId w:val="15"/>
        </w:numPr>
        <w:spacing w:line="240" w:lineRule="auto"/>
        <w:jc w:val="both"/>
      </w:pPr>
      <w:r w:rsidRPr="00907B01">
        <w:t xml:space="preserve">Double check the calculations to make sure that they are </w:t>
      </w:r>
      <w:proofErr w:type="gramStart"/>
      <w:r w:rsidRPr="00907B01">
        <w:t>accurate</w:t>
      </w:r>
      <w:proofErr w:type="gramEnd"/>
    </w:p>
    <w:p w14:paraId="01F4D53D" w14:textId="0A888085" w:rsidR="00B27252" w:rsidRPr="00907B01" w:rsidRDefault="00B27252" w:rsidP="00E1217D">
      <w:pPr>
        <w:pStyle w:val="ListParagraph"/>
        <w:numPr>
          <w:ilvl w:val="0"/>
          <w:numId w:val="15"/>
        </w:numPr>
        <w:spacing w:line="240" w:lineRule="auto"/>
        <w:jc w:val="both"/>
      </w:pPr>
      <w:r w:rsidRPr="00907B01">
        <w:t xml:space="preserve">Make sure that the budget is justified and reasonable given the scope of work of the </w:t>
      </w:r>
      <w:r w:rsidR="00427350" w:rsidRPr="00907B01">
        <w:t>services</w:t>
      </w:r>
      <w:r w:rsidRPr="00907B01">
        <w:t xml:space="preserve">, including adequate staff personnel devoted to the project to support achieving project </w:t>
      </w:r>
      <w:proofErr w:type="gramStart"/>
      <w:r w:rsidRPr="00907B01">
        <w:t>objectives</w:t>
      </w:r>
      <w:proofErr w:type="gramEnd"/>
    </w:p>
    <w:p w14:paraId="2511BE7D" w14:textId="4AB21667" w:rsidR="00AE19CD" w:rsidRPr="00907B01" w:rsidRDefault="00B27252" w:rsidP="00E1217D">
      <w:pPr>
        <w:pStyle w:val="ListParagraph"/>
        <w:numPr>
          <w:ilvl w:val="0"/>
          <w:numId w:val="15"/>
        </w:numPr>
        <w:spacing w:line="240" w:lineRule="auto"/>
        <w:jc w:val="both"/>
      </w:pPr>
      <w:r w:rsidRPr="00907B01">
        <w:t xml:space="preserve">Identify any leveraged funds, including the source and a short description of how funds will be utilized as part of this </w:t>
      </w:r>
      <w:proofErr w:type="gramStart"/>
      <w:r w:rsidRPr="00907B01">
        <w:t>grant</w:t>
      </w:r>
      <w:proofErr w:type="gramEnd"/>
      <w:r w:rsidRPr="00907B01">
        <w:t xml:space="preserve"> </w:t>
      </w:r>
    </w:p>
    <w:p w14:paraId="622BFFBF" w14:textId="1BB47544" w:rsidR="00AE19CD" w:rsidRPr="00245CF5" w:rsidRDefault="00AE19CD" w:rsidP="00245CF5">
      <w:pPr>
        <w:pStyle w:val="Heading2"/>
      </w:pPr>
      <w:bookmarkStart w:id="37" w:name="_Toc95964426"/>
      <w:bookmarkStart w:id="38" w:name="_Toc149211204"/>
      <w:r w:rsidRPr="00245CF5">
        <w:lastRenderedPageBreak/>
        <w:t>Subcontractor Agreements</w:t>
      </w:r>
      <w:bookmarkEnd w:id="37"/>
      <w:bookmarkEnd w:id="38"/>
    </w:p>
    <w:p w14:paraId="1ED833F5" w14:textId="77777777" w:rsidR="00AE19CD" w:rsidRPr="00907B01" w:rsidRDefault="00AE19CD" w:rsidP="00E1217D">
      <w:pPr>
        <w:jc w:val="both"/>
      </w:pPr>
      <w:r>
        <w:t>The proposal should include drafts of agreements with all planned subcontractors.</w:t>
      </w:r>
    </w:p>
    <w:p w14:paraId="74401AE0" w14:textId="0224A42E" w:rsidR="00AE19CD" w:rsidRPr="00245CF5" w:rsidRDefault="00AE19CD" w:rsidP="00245CF5">
      <w:pPr>
        <w:pStyle w:val="Heading2"/>
      </w:pPr>
      <w:bookmarkStart w:id="39" w:name="_Toc95964427"/>
      <w:bookmarkStart w:id="40" w:name="_Toc149211205"/>
      <w:r w:rsidRPr="00245CF5">
        <w:t>Letters of Reference</w:t>
      </w:r>
      <w:bookmarkEnd w:id="39"/>
      <w:bookmarkEnd w:id="40"/>
    </w:p>
    <w:p w14:paraId="76EB0481" w14:textId="7A03498E" w:rsidR="00AE19CD" w:rsidRDefault="00AE19CD" w:rsidP="00E1217D">
      <w:pPr>
        <w:pBdr>
          <w:top w:val="nil"/>
          <w:left w:val="nil"/>
          <w:bottom w:val="nil"/>
          <w:right w:val="nil"/>
          <w:between w:val="nil"/>
        </w:pBdr>
        <w:spacing w:after="0" w:line="240" w:lineRule="auto"/>
        <w:jc w:val="both"/>
      </w:pPr>
      <w:r>
        <w:t>Three letters of reference from previous or current clients are required. These should include contact information (</w:t>
      </w:r>
      <w:r w:rsidR="000624F7">
        <w:t xml:space="preserve">name, </w:t>
      </w:r>
      <w:r>
        <w:t>phone number, email address, etc.)</w:t>
      </w:r>
      <w:r w:rsidR="000624F7">
        <w:t xml:space="preserve"> for references. </w:t>
      </w:r>
      <w:r>
        <w:t xml:space="preserve">  </w:t>
      </w:r>
    </w:p>
    <w:p w14:paraId="3A554C1C" w14:textId="199931A1" w:rsidR="007C7723" w:rsidRPr="00EC1B0E" w:rsidRDefault="007F3E96" w:rsidP="00AE19CD">
      <w:pPr>
        <w:pBdr>
          <w:top w:val="nil"/>
          <w:left w:val="nil"/>
          <w:bottom w:val="nil"/>
          <w:right w:val="nil"/>
          <w:between w:val="nil"/>
        </w:pBdr>
        <w:rPr>
          <w:rFonts w:asciiTheme="minorHAnsi" w:eastAsia="Times New Roman" w:hAnsiTheme="minorHAnsi" w:cstheme="minorHAnsi"/>
          <w:b/>
        </w:rPr>
      </w:pPr>
      <w:r w:rsidRPr="00EC1B0E">
        <w:rPr>
          <w:rFonts w:asciiTheme="minorHAnsi" w:hAnsiTheme="minorHAnsi" w:cstheme="minorHAnsi"/>
        </w:rPr>
        <w:br w:type="page"/>
      </w:r>
    </w:p>
    <w:p w14:paraId="75559EB8" w14:textId="49B5BDEE" w:rsidR="007C7723" w:rsidRPr="001268D1" w:rsidRDefault="005544DE" w:rsidP="001268D1">
      <w:pPr>
        <w:pStyle w:val="Heading1"/>
      </w:pPr>
      <w:bookmarkStart w:id="41" w:name="_Toc95964428"/>
      <w:bookmarkStart w:id="42" w:name="_Toc149211206"/>
      <w:r w:rsidRPr="001268D1">
        <w:lastRenderedPageBreak/>
        <w:t>FUNDING/BUDGET GUIDELINES</w:t>
      </w:r>
      <w:bookmarkEnd w:id="41"/>
      <w:bookmarkEnd w:id="42"/>
    </w:p>
    <w:p w14:paraId="4E860A81" w14:textId="77777777" w:rsidR="005544DE" w:rsidRDefault="005544DE" w:rsidP="00211CD9">
      <w:pPr>
        <w:widowControl w:val="0"/>
        <w:spacing w:after="0" w:line="240" w:lineRule="auto"/>
        <w:jc w:val="both"/>
        <w:rPr>
          <w:rFonts w:asciiTheme="minorHAnsi" w:eastAsia="Times New Roman" w:hAnsiTheme="minorHAnsi" w:cstheme="minorHAnsi"/>
        </w:rPr>
      </w:pPr>
    </w:p>
    <w:p w14:paraId="21257D5F" w14:textId="6748DDC9" w:rsidR="007C7723" w:rsidRPr="00EC1B0E" w:rsidRDefault="007F3E96" w:rsidP="00211CD9">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The funding will not exceed </w:t>
      </w:r>
      <w:r w:rsidRPr="00326EA9">
        <w:rPr>
          <w:rFonts w:asciiTheme="minorHAnsi" w:eastAsia="Times New Roman" w:hAnsiTheme="minorHAnsi" w:cstheme="minorHAnsi"/>
          <w:color w:val="auto"/>
        </w:rPr>
        <w:t>$</w:t>
      </w:r>
      <w:r w:rsidR="00E75297">
        <w:rPr>
          <w:rFonts w:asciiTheme="minorHAnsi" w:eastAsia="Times New Roman" w:hAnsiTheme="minorHAnsi" w:cstheme="minorHAnsi"/>
          <w:color w:val="auto"/>
        </w:rPr>
        <w:t>500</w:t>
      </w:r>
      <w:r w:rsidR="008A1622" w:rsidRPr="00326EA9">
        <w:rPr>
          <w:rFonts w:asciiTheme="minorHAnsi" w:eastAsia="Times New Roman" w:hAnsiTheme="minorHAnsi" w:cstheme="minorHAnsi"/>
          <w:color w:val="auto"/>
        </w:rPr>
        <w:t>,000</w:t>
      </w:r>
      <w:r w:rsidRPr="00326EA9">
        <w:rPr>
          <w:rFonts w:asciiTheme="minorHAnsi" w:eastAsia="Times New Roman" w:hAnsiTheme="minorHAnsi" w:cstheme="minorHAnsi"/>
        </w:rPr>
        <w:t xml:space="preserve"> </w:t>
      </w:r>
      <w:r w:rsidRPr="00EC1B0E">
        <w:rPr>
          <w:rFonts w:asciiTheme="minorHAnsi" w:eastAsia="Times New Roman" w:hAnsiTheme="minorHAnsi" w:cstheme="minorHAnsi"/>
        </w:rPr>
        <w:t>for the term of the agreement. This amount is provided as a planning figure only and does</w:t>
      </w:r>
      <w:r w:rsidR="000624F7">
        <w:rPr>
          <w:rFonts w:asciiTheme="minorHAnsi" w:eastAsia="Times New Roman" w:hAnsiTheme="minorHAnsi" w:cstheme="minorHAnsi"/>
        </w:rPr>
        <w:t xml:space="preserve"> not commit the MOED to award an agreement </w:t>
      </w:r>
      <w:r w:rsidRPr="00EC1B0E">
        <w:rPr>
          <w:rFonts w:asciiTheme="minorHAnsi" w:eastAsia="Times New Roman" w:hAnsiTheme="minorHAnsi" w:cstheme="minorHAnsi"/>
        </w:rPr>
        <w:t xml:space="preserve">for this amount. </w:t>
      </w:r>
    </w:p>
    <w:p w14:paraId="36476A99" w14:textId="77777777" w:rsidR="007C7723" w:rsidRPr="00EC1B0E" w:rsidRDefault="007C7723" w:rsidP="00211CD9">
      <w:pPr>
        <w:widowControl w:val="0"/>
        <w:spacing w:after="0" w:line="240" w:lineRule="auto"/>
        <w:jc w:val="both"/>
        <w:rPr>
          <w:rFonts w:asciiTheme="minorHAnsi" w:eastAsia="Times New Roman" w:hAnsiTheme="minorHAnsi" w:cstheme="minorHAnsi"/>
        </w:rPr>
      </w:pPr>
    </w:p>
    <w:p w14:paraId="30F268D3" w14:textId="2C5B2F89" w:rsidR="007C7723" w:rsidRPr="00EC1B0E" w:rsidRDefault="007F3E96" w:rsidP="00063B9A">
      <w:pPr>
        <w:widowControl w:val="0"/>
        <w:spacing w:after="0" w:line="240" w:lineRule="auto"/>
        <w:jc w:val="both"/>
        <w:rPr>
          <w:rFonts w:asciiTheme="minorHAnsi" w:eastAsia="Times New Roman" w:hAnsiTheme="minorHAnsi" w:cstheme="minorHAnsi"/>
        </w:rPr>
      </w:pPr>
      <w:r w:rsidRPr="00EC1B0E">
        <w:rPr>
          <w:rFonts w:asciiTheme="minorHAnsi" w:eastAsia="Times New Roman" w:hAnsiTheme="minorHAnsi" w:cstheme="minorHAnsi"/>
        </w:rPr>
        <w:t xml:space="preserve">The selected </w:t>
      </w:r>
      <w:r w:rsidR="00522F89">
        <w:rPr>
          <w:rFonts w:asciiTheme="minorHAnsi" w:eastAsia="Times New Roman" w:hAnsiTheme="minorHAnsi" w:cstheme="minorHAnsi"/>
        </w:rPr>
        <w:t>service providers</w:t>
      </w:r>
      <w:r w:rsidRPr="00EC1B0E">
        <w:rPr>
          <w:rFonts w:asciiTheme="minorHAnsi" w:eastAsia="Times New Roman" w:hAnsiTheme="minorHAnsi" w:cstheme="minorHAnsi"/>
        </w:rPr>
        <w:t xml:space="preserve"> will not be required to leverage additional resources </w:t>
      </w:r>
      <w:proofErr w:type="gramStart"/>
      <w:r w:rsidRPr="00EC1B0E">
        <w:rPr>
          <w:rFonts w:asciiTheme="minorHAnsi" w:eastAsia="Times New Roman" w:hAnsiTheme="minorHAnsi" w:cstheme="minorHAnsi"/>
        </w:rPr>
        <w:t>in order to</w:t>
      </w:r>
      <w:proofErr w:type="gramEnd"/>
      <w:r w:rsidRPr="00EC1B0E">
        <w:rPr>
          <w:rFonts w:asciiTheme="minorHAnsi" w:eastAsia="Times New Roman" w:hAnsiTheme="minorHAnsi" w:cstheme="minorHAnsi"/>
        </w:rPr>
        <w:t xml:space="preserve"> meet described outcomes; they are</w:t>
      </w:r>
      <w:r w:rsidR="00522F89">
        <w:rPr>
          <w:rFonts w:asciiTheme="minorHAnsi" w:eastAsia="Times New Roman" w:hAnsiTheme="minorHAnsi" w:cstheme="minorHAnsi"/>
        </w:rPr>
        <w:t>, however,</w:t>
      </w:r>
      <w:r w:rsidRPr="00EC1B0E">
        <w:rPr>
          <w:rFonts w:asciiTheme="minorHAnsi" w:eastAsia="Times New Roman" w:hAnsiTheme="minorHAnsi" w:cstheme="minorHAnsi"/>
        </w:rPr>
        <w:t xml:space="preserve"> strongly encouraged to do so. List other resources that contribute to the delivery of the proposed </w:t>
      </w:r>
      <w:r w:rsidR="00522F89">
        <w:rPr>
          <w:rFonts w:asciiTheme="minorHAnsi" w:eastAsia="Times New Roman" w:hAnsiTheme="minorHAnsi" w:cstheme="minorHAnsi"/>
        </w:rPr>
        <w:t>services</w:t>
      </w:r>
      <w:r w:rsidR="005F6E46">
        <w:rPr>
          <w:rFonts w:asciiTheme="minorHAnsi" w:eastAsia="Times New Roman" w:hAnsiTheme="minorHAnsi" w:cstheme="minorHAnsi"/>
        </w:rPr>
        <w:t xml:space="preserve"> on Leverage</w:t>
      </w:r>
      <w:r w:rsidR="000624F7">
        <w:rPr>
          <w:rFonts w:asciiTheme="minorHAnsi" w:eastAsia="Times New Roman" w:hAnsiTheme="minorHAnsi" w:cstheme="minorHAnsi"/>
        </w:rPr>
        <w:t>d</w:t>
      </w:r>
      <w:r w:rsidR="005F6E46">
        <w:rPr>
          <w:rFonts w:asciiTheme="minorHAnsi" w:eastAsia="Times New Roman" w:hAnsiTheme="minorHAnsi" w:cstheme="minorHAnsi"/>
        </w:rPr>
        <w:t xml:space="preserve"> Resources budget form</w:t>
      </w:r>
      <w:r w:rsidR="00522F89">
        <w:rPr>
          <w:rFonts w:asciiTheme="minorHAnsi" w:eastAsia="Times New Roman" w:hAnsiTheme="minorHAnsi" w:cstheme="minorHAnsi"/>
        </w:rPr>
        <w:t xml:space="preserve">. </w:t>
      </w:r>
      <w:r w:rsidRPr="00EC1B0E">
        <w:rPr>
          <w:rFonts w:asciiTheme="minorHAnsi" w:eastAsia="Times New Roman" w:hAnsiTheme="minorHAnsi" w:cstheme="minorHAnsi"/>
        </w:rPr>
        <w:t>Include expense category</w:t>
      </w:r>
      <w:r w:rsidR="005F6E46">
        <w:rPr>
          <w:rFonts w:asciiTheme="minorHAnsi" w:eastAsia="Times New Roman" w:hAnsiTheme="minorHAnsi" w:cstheme="minorHAnsi"/>
        </w:rPr>
        <w:t xml:space="preserve"> </w:t>
      </w:r>
      <w:r w:rsidR="008A1622">
        <w:rPr>
          <w:rFonts w:asciiTheme="minorHAnsi" w:eastAsia="Times New Roman" w:hAnsiTheme="minorHAnsi" w:cstheme="minorHAnsi"/>
        </w:rPr>
        <w:t>(e.g.</w:t>
      </w:r>
      <w:r w:rsidRPr="00EC1B0E">
        <w:rPr>
          <w:rFonts w:asciiTheme="minorHAnsi" w:eastAsia="Times New Roman" w:hAnsiTheme="minorHAnsi" w:cstheme="minorHAnsi"/>
        </w:rPr>
        <w:t>, staff, operating, etc.), brief description, actual or estimated amount, and sources that contribute to the delivery of the proposed program. Include letters of support for all leveraged resource</w:t>
      </w:r>
      <w:r w:rsidR="00522F89">
        <w:rPr>
          <w:rFonts w:asciiTheme="minorHAnsi" w:eastAsia="Times New Roman" w:hAnsiTheme="minorHAnsi" w:cstheme="minorHAnsi"/>
        </w:rPr>
        <w:t>s</w:t>
      </w:r>
      <w:r w:rsidRPr="00EC1B0E">
        <w:rPr>
          <w:rFonts w:asciiTheme="minorHAnsi" w:eastAsia="Times New Roman" w:hAnsiTheme="minorHAnsi" w:cstheme="minorHAnsi"/>
        </w:rPr>
        <w:t>.</w:t>
      </w:r>
    </w:p>
    <w:p w14:paraId="5EAC4031" w14:textId="5DD6BCD3" w:rsidR="007C7723" w:rsidRDefault="007C7723">
      <w:pPr>
        <w:widowControl w:val="0"/>
        <w:spacing w:after="0" w:line="240" w:lineRule="auto"/>
        <w:jc w:val="both"/>
        <w:rPr>
          <w:rFonts w:asciiTheme="minorHAnsi" w:eastAsia="Times New Roman" w:hAnsiTheme="minorHAnsi" w:cstheme="minorHAnsi"/>
        </w:rPr>
      </w:pPr>
    </w:p>
    <w:p w14:paraId="3D244A17" w14:textId="77777777" w:rsidR="007842D2" w:rsidRPr="00EC1B0E" w:rsidRDefault="007842D2">
      <w:pPr>
        <w:spacing w:after="0" w:line="240" w:lineRule="auto"/>
        <w:rPr>
          <w:rFonts w:asciiTheme="minorHAnsi" w:eastAsia="Times New Roman" w:hAnsiTheme="minorHAnsi" w:cstheme="minorHAnsi"/>
        </w:rPr>
      </w:pPr>
    </w:p>
    <w:p w14:paraId="343B2607" w14:textId="77777777" w:rsidR="007842D2" w:rsidRPr="00EC1B0E" w:rsidRDefault="007842D2">
      <w:pPr>
        <w:spacing w:after="0" w:line="240" w:lineRule="auto"/>
        <w:rPr>
          <w:rFonts w:asciiTheme="minorHAnsi" w:eastAsia="Times New Roman" w:hAnsiTheme="minorHAnsi" w:cstheme="minorHAnsi"/>
        </w:rPr>
      </w:pPr>
    </w:p>
    <w:p w14:paraId="06B9A60E" w14:textId="077839E3" w:rsidR="007C7723" w:rsidRPr="00BA78E6" w:rsidRDefault="00CD4DFE" w:rsidP="00BA78E6">
      <w:pPr>
        <w:pStyle w:val="Heading2"/>
        <w:rPr>
          <w:rFonts w:asciiTheme="minorHAnsi" w:eastAsia="Times New Roman" w:hAnsiTheme="minorHAnsi" w:cstheme="minorHAnsi"/>
          <w:b/>
          <w:sz w:val="24"/>
          <w:szCs w:val="24"/>
        </w:rPr>
      </w:pPr>
      <w:bookmarkStart w:id="43" w:name="_Toc95964429"/>
      <w:bookmarkStart w:id="44" w:name="_Toc149211207"/>
      <w:r w:rsidRPr="001268D1">
        <w:t>BUDGET FORMAT</w:t>
      </w:r>
      <w:bookmarkEnd w:id="43"/>
      <w:bookmarkEnd w:id="44"/>
    </w:p>
    <w:p w14:paraId="5E23C58A" w14:textId="3E64FCF0" w:rsidR="007C7723" w:rsidRPr="00EC1B0E" w:rsidRDefault="00426C13" w:rsidP="00A91061">
      <w:pPr>
        <w:widowControl w:val="0"/>
        <w:spacing w:before="240"/>
        <w:rPr>
          <w:rFonts w:asciiTheme="minorHAnsi" w:hAnsiTheme="minorHAnsi" w:cstheme="minorHAnsi"/>
          <w:sz w:val="18"/>
          <w:szCs w:val="18"/>
        </w:rPr>
      </w:pPr>
      <w:r>
        <w:rPr>
          <w:rFonts w:asciiTheme="minorHAnsi" w:hAnsiTheme="minorHAnsi" w:cstheme="minorHAnsi"/>
          <w:color w:val="auto"/>
        </w:rPr>
        <w:t xml:space="preserve">Please use the included Excel sheet to complete the proposal budget. </w:t>
      </w:r>
      <w:r w:rsidR="005544DE">
        <w:rPr>
          <w:rFonts w:asciiTheme="minorHAnsi" w:hAnsiTheme="minorHAnsi" w:cstheme="minorHAnsi"/>
          <w:color w:val="auto"/>
        </w:rPr>
        <w:t>A</w:t>
      </w:r>
      <w:r w:rsidR="00AE5781" w:rsidRPr="00522F89">
        <w:rPr>
          <w:rFonts w:asciiTheme="minorHAnsi" w:hAnsiTheme="minorHAnsi" w:cstheme="minorHAnsi"/>
          <w:color w:val="auto"/>
        </w:rPr>
        <w:t xml:space="preserve">ttach the completed </w:t>
      </w:r>
      <w:r w:rsidR="00522F89">
        <w:rPr>
          <w:rFonts w:asciiTheme="minorHAnsi" w:hAnsiTheme="minorHAnsi" w:cstheme="minorHAnsi"/>
          <w:color w:val="auto"/>
        </w:rPr>
        <w:t>E</w:t>
      </w:r>
      <w:r w:rsidR="00AE5781" w:rsidRPr="00522F89">
        <w:rPr>
          <w:rFonts w:asciiTheme="minorHAnsi" w:hAnsiTheme="minorHAnsi" w:cstheme="minorHAnsi"/>
          <w:color w:val="auto"/>
        </w:rPr>
        <w:t>xcel spreadsheet with your submission</w:t>
      </w:r>
      <w:r w:rsidR="00522F89">
        <w:rPr>
          <w:rFonts w:asciiTheme="minorHAnsi" w:hAnsiTheme="minorHAnsi" w:cstheme="minorHAnsi"/>
          <w:color w:val="auto"/>
        </w:rPr>
        <w:t>.</w:t>
      </w:r>
      <w:r w:rsidR="003B0DF6">
        <w:rPr>
          <w:rFonts w:asciiTheme="minorHAnsi" w:hAnsiTheme="minorHAnsi" w:cstheme="minorHAnsi"/>
          <w:color w:val="auto"/>
        </w:rPr>
        <w:t xml:space="preserve"> </w:t>
      </w:r>
    </w:p>
    <w:p w14:paraId="1D5E35D2" w14:textId="77777777" w:rsidR="007C7723" w:rsidRPr="00EC1B0E" w:rsidRDefault="007F3E96">
      <w:pPr>
        <w:spacing w:after="0" w:line="240" w:lineRule="auto"/>
        <w:jc w:val="center"/>
        <w:rPr>
          <w:rFonts w:asciiTheme="minorHAnsi" w:eastAsia="Times New Roman" w:hAnsiTheme="minorHAnsi" w:cstheme="minorHAnsi"/>
          <w:b/>
          <w:sz w:val="24"/>
          <w:szCs w:val="24"/>
        </w:rPr>
      </w:pPr>
      <w:r w:rsidRPr="00EC1B0E">
        <w:rPr>
          <w:rFonts w:asciiTheme="minorHAnsi" w:hAnsiTheme="minorHAnsi" w:cstheme="minorHAnsi"/>
        </w:rPr>
        <w:br w:type="page"/>
      </w:r>
    </w:p>
    <w:p w14:paraId="42438857" w14:textId="6335A74D" w:rsidR="007C7723" w:rsidRPr="001268D1" w:rsidRDefault="005544DE" w:rsidP="001268D1">
      <w:pPr>
        <w:pStyle w:val="Heading1"/>
      </w:pPr>
      <w:bookmarkStart w:id="45" w:name="_Toc95964430"/>
      <w:bookmarkStart w:id="46" w:name="_Toc149211208"/>
      <w:r w:rsidRPr="001268D1">
        <w:lastRenderedPageBreak/>
        <w:t>EVALUATION CRITERIA</w:t>
      </w:r>
      <w:bookmarkEnd w:id="45"/>
      <w:bookmarkEnd w:id="46"/>
    </w:p>
    <w:p w14:paraId="3BD88E81" w14:textId="77777777" w:rsidR="00697F8A" w:rsidRDefault="00697F8A" w:rsidP="00697F8A">
      <w:pPr>
        <w:spacing w:after="0" w:line="240" w:lineRule="auto"/>
        <w:jc w:val="center"/>
        <w:rPr>
          <w:rFonts w:asciiTheme="minorHAnsi" w:eastAsia="Times New Roman" w:hAnsiTheme="minorHAnsi" w:cstheme="minorHAnsi"/>
          <w:b/>
          <w:sz w:val="24"/>
          <w:szCs w:val="24"/>
        </w:rPr>
      </w:pPr>
    </w:p>
    <w:p w14:paraId="3796560B" w14:textId="2ED54546"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All proposals will be evaluated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tec</w:t>
      </w:r>
      <w:r w:rsidR="0078752B">
        <w:rPr>
          <w:rFonts w:asciiTheme="minorHAnsi" w:eastAsia="Times New Roman" w:hAnsiTheme="minorHAnsi" w:cstheme="minorHAnsi"/>
        </w:rPr>
        <w:t xml:space="preserve">hnical merit and proposed cost. </w:t>
      </w:r>
      <w:r w:rsidRPr="00703008">
        <w:rPr>
          <w:rFonts w:asciiTheme="minorHAnsi" w:eastAsia="Times New Roman" w:hAnsiTheme="minorHAnsi" w:cstheme="minorHAnsi"/>
        </w:rPr>
        <w:t xml:space="preserve">This is not a low-bid procurement. Technical merit includes delivery of requested program services and approach, as well as staff experience and qualifications. </w:t>
      </w:r>
    </w:p>
    <w:p w14:paraId="1D6FC7BA" w14:textId="77777777" w:rsidR="00703008" w:rsidRPr="00703008"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630D9EE4" w14:textId="7D30D81E" w:rsidR="007C7723"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r w:rsidRPr="00703008">
        <w:rPr>
          <w:rFonts w:asciiTheme="minorHAnsi" w:eastAsia="Times New Roman" w:hAnsiTheme="minorHAnsi" w:cstheme="minorHAnsi"/>
        </w:rPr>
        <w:t xml:space="preserve">MOED reserves the right to negotiate with one or more respondents selected </w:t>
      </w:r>
      <w:proofErr w:type="gramStart"/>
      <w:r w:rsidRPr="00703008">
        <w:rPr>
          <w:rFonts w:asciiTheme="minorHAnsi" w:eastAsia="Times New Roman" w:hAnsiTheme="minorHAnsi" w:cstheme="minorHAnsi"/>
        </w:rPr>
        <w:t>on the basis of</w:t>
      </w:r>
      <w:proofErr w:type="gramEnd"/>
      <w:r w:rsidRPr="00703008">
        <w:rPr>
          <w:rFonts w:asciiTheme="minorHAnsi" w:eastAsia="Times New Roman" w:hAnsiTheme="minorHAnsi" w:cstheme="minorHAnsi"/>
        </w:rPr>
        <w:t xml:space="preserve"> the technical merit of their proposal and proposed cost. Respondents may be asked to provide additional information on proposals.</w:t>
      </w:r>
      <w:r w:rsidR="00551DB8">
        <w:rPr>
          <w:rFonts w:asciiTheme="minorHAnsi" w:eastAsia="Times New Roman" w:hAnsiTheme="minorHAnsi" w:cstheme="minorHAnsi"/>
        </w:rPr>
        <w:t xml:space="preserve"> A total</w:t>
      </w:r>
      <w:r w:rsidR="005433B4">
        <w:rPr>
          <w:rFonts w:asciiTheme="minorHAnsi" w:eastAsia="Times New Roman" w:hAnsiTheme="minorHAnsi" w:cstheme="minorHAnsi"/>
        </w:rPr>
        <w:t xml:space="preserve"> score</w:t>
      </w:r>
      <w:r w:rsidR="00551DB8">
        <w:rPr>
          <w:rFonts w:asciiTheme="minorHAnsi" w:eastAsia="Times New Roman" w:hAnsiTheme="minorHAnsi" w:cstheme="minorHAnsi"/>
        </w:rPr>
        <w:t xml:space="preserve"> of </w:t>
      </w:r>
      <w:r w:rsidR="00551DB8" w:rsidRPr="00083774">
        <w:rPr>
          <w:rFonts w:asciiTheme="minorHAnsi" w:eastAsia="Times New Roman" w:hAnsiTheme="minorHAnsi" w:cstheme="minorHAnsi"/>
          <w:b/>
        </w:rPr>
        <w:t>1</w:t>
      </w:r>
      <w:r w:rsidR="00411C1E" w:rsidRPr="00083774">
        <w:rPr>
          <w:rFonts w:asciiTheme="minorHAnsi" w:eastAsia="Times New Roman" w:hAnsiTheme="minorHAnsi" w:cstheme="minorHAnsi"/>
          <w:b/>
        </w:rPr>
        <w:t>1</w:t>
      </w:r>
      <w:r w:rsidR="00551DB8" w:rsidRPr="00083774">
        <w:rPr>
          <w:rFonts w:asciiTheme="minorHAnsi" w:eastAsia="Times New Roman" w:hAnsiTheme="minorHAnsi" w:cstheme="minorHAnsi"/>
          <w:b/>
        </w:rPr>
        <w:t>5</w:t>
      </w:r>
      <w:r w:rsidR="00551DB8">
        <w:rPr>
          <w:rFonts w:asciiTheme="minorHAnsi" w:eastAsia="Times New Roman" w:hAnsiTheme="minorHAnsi" w:cstheme="minorHAnsi"/>
        </w:rPr>
        <w:t xml:space="preserve"> points is possible. </w:t>
      </w:r>
    </w:p>
    <w:p w14:paraId="70828C05" w14:textId="77777777" w:rsidR="00703008" w:rsidRPr="00EC1B0E" w:rsidRDefault="00703008" w:rsidP="00E1217D">
      <w:pPr>
        <w:pBdr>
          <w:top w:val="nil"/>
          <w:left w:val="nil"/>
          <w:bottom w:val="nil"/>
          <w:right w:val="nil"/>
          <w:between w:val="nil"/>
        </w:pBdr>
        <w:spacing w:after="0" w:line="240" w:lineRule="auto"/>
        <w:jc w:val="both"/>
        <w:rPr>
          <w:rFonts w:asciiTheme="minorHAnsi" w:eastAsia="Times New Roman" w:hAnsiTheme="minorHAnsi" w:cstheme="minorHAnsi"/>
        </w:rPr>
      </w:pPr>
    </w:p>
    <w:p w14:paraId="0DD3D10F" w14:textId="45876AE1" w:rsidR="00703008" w:rsidRPr="00703008" w:rsidRDefault="00703008" w:rsidP="00E1217D">
      <w:pPr>
        <w:spacing w:after="0" w:line="240" w:lineRule="auto"/>
        <w:jc w:val="both"/>
        <w:rPr>
          <w:rFonts w:asciiTheme="minorHAnsi" w:eastAsia="Times New Roman" w:hAnsiTheme="minorHAnsi" w:cstheme="minorHAnsi"/>
          <w:b/>
        </w:rPr>
      </w:pPr>
      <w:r w:rsidRPr="00703008">
        <w:rPr>
          <w:rFonts w:asciiTheme="minorHAnsi" w:eastAsia="Times New Roman" w:hAnsiTheme="minorHAnsi" w:cstheme="minorHAnsi"/>
          <w:b/>
        </w:rPr>
        <w:t>Experience and Qualifications (</w:t>
      </w:r>
      <w:r w:rsidR="002845A5">
        <w:rPr>
          <w:rFonts w:asciiTheme="minorHAnsi" w:eastAsia="Times New Roman" w:hAnsiTheme="minorHAnsi" w:cstheme="minorHAnsi"/>
          <w:b/>
        </w:rPr>
        <w:t>2</w:t>
      </w:r>
      <w:r w:rsidR="00927F44">
        <w:rPr>
          <w:rFonts w:asciiTheme="minorHAnsi" w:eastAsia="Times New Roman" w:hAnsiTheme="minorHAnsi" w:cstheme="minorHAnsi"/>
          <w:b/>
        </w:rPr>
        <w:t>0</w:t>
      </w:r>
      <w:r w:rsidRPr="00703008">
        <w:rPr>
          <w:rFonts w:asciiTheme="minorHAnsi" w:eastAsia="Times New Roman" w:hAnsiTheme="minorHAnsi" w:cstheme="minorHAnsi"/>
          <w:b/>
        </w:rPr>
        <w:t xml:space="preserve"> points)</w:t>
      </w:r>
    </w:p>
    <w:p w14:paraId="1207EA6B" w14:textId="14BEA45E" w:rsidR="00703008" w:rsidRPr="00703008" w:rsidRDefault="00927F44" w:rsidP="00E1217D">
      <w:pPr>
        <w:pStyle w:val="ListParagraph"/>
        <w:numPr>
          <w:ilvl w:val="0"/>
          <w:numId w:val="7"/>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703008" w:rsidRPr="00703008">
        <w:rPr>
          <w:rFonts w:asciiTheme="minorHAnsi" w:eastAsia="Times New Roman" w:hAnsiTheme="minorHAnsi" w:cstheme="minorHAnsi"/>
        </w:rPr>
        <w:t xml:space="preserve">he applicant </w:t>
      </w:r>
      <w:r>
        <w:rPr>
          <w:rFonts w:asciiTheme="minorHAnsi" w:eastAsia="Times New Roman" w:hAnsiTheme="minorHAnsi" w:cstheme="minorHAnsi"/>
        </w:rPr>
        <w:t>has</w:t>
      </w:r>
      <w:r w:rsidR="00703008" w:rsidRPr="00703008">
        <w:rPr>
          <w:rFonts w:asciiTheme="minorHAnsi" w:eastAsia="Times New Roman" w:hAnsiTheme="minorHAnsi" w:cstheme="minorHAnsi"/>
        </w:rPr>
        <w:t xml:space="preserve"> a successful history of designing and delivering high qu</w:t>
      </w:r>
      <w:r w:rsidR="002845A5">
        <w:rPr>
          <w:rFonts w:asciiTheme="minorHAnsi" w:eastAsia="Times New Roman" w:hAnsiTheme="minorHAnsi" w:cstheme="minorHAnsi"/>
        </w:rPr>
        <w:t>ality, comprehensive counseling</w:t>
      </w:r>
      <w:r w:rsidR="00703008" w:rsidRPr="00703008">
        <w:rPr>
          <w:rFonts w:asciiTheme="minorHAnsi" w:eastAsia="Times New Roman" w:hAnsiTheme="minorHAnsi" w:cstheme="minorHAnsi"/>
        </w:rPr>
        <w:t xml:space="preserve"> for the targeted population</w:t>
      </w:r>
      <w:r>
        <w:rPr>
          <w:rFonts w:asciiTheme="minorHAnsi" w:eastAsia="Times New Roman" w:hAnsiTheme="minorHAnsi" w:cstheme="minorHAnsi"/>
        </w:rPr>
        <w:t xml:space="preserve">. </w:t>
      </w:r>
      <w:r>
        <w:t xml:space="preserve">The applicant has </w:t>
      </w:r>
      <w:r w:rsidR="00E51364">
        <w:t xml:space="preserve">substantial </w:t>
      </w:r>
      <w:r w:rsidRPr="000016AC">
        <w:t xml:space="preserve">professional experience developing and implementing clinical interventions for individuals experiencing trauma, grief and loss, anxiety, depression, anger management, and substance abuse. </w:t>
      </w:r>
      <w:r w:rsidR="002845A5">
        <w:rPr>
          <w:rFonts w:asciiTheme="minorHAnsi" w:eastAsia="Times New Roman" w:hAnsiTheme="minorHAnsi" w:cstheme="minorHAnsi"/>
        </w:rPr>
        <w:t>(10 points)</w:t>
      </w:r>
    </w:p>
    <w:p w14:paraId="2AF54A0F" w14:textId="2C7EF7AB" w:rsidR="00927F44" w:rsidRPr="00927F44" w:rsidRDefault="00927F44" w:rsidP="000D1078">
      <w:pPr>
        <w:pStyle w:val="ListParagraph"/>
        <w:numPr>
          <w:ilvl w:val="0"/>
          <w:numId w:val="7"/>
        </w:numPr>
        <w:pBdr>
          <w:top w:val="nil"/>
          <w:left w:val="nil"/>
          <w:bottom w:val="nil"/>
          <w:right w:val="nil"/>
          <w:between w:val="nil"/>
        </w:pBdr>
        <w:spacing w:line="240" w:lineRule="auto"/>
        <w:jc w:val="both"/>
      </w:pPr>
      <w:r w:rsidRPr="0099759B">
        <w:rPr>
          <w:rFonts w:asciiTheme="minorHAnsi" w:eastAsia="Times New Roman" w:hAnsiTheme="minorHAnsi" w:cstheme="minorHAnsi"/>
        </w:rPr>
        <w:t>The</w:t>
      </w:r>
      <w:r w:rsidR="002845A5" w:rsidRPr="0099759B">
        <w:rPr>
          <w:rFonts w:asciiTheme="minorHAnsi" w:eastAsia="Times New Roman" w:hAnsiTheme="minorHAnsi" w:cstheme="minorHAnsi"/>
        </w:rPr>
        <w:t xml:space="preserve"> applicant describe</w:t>
      </w:r>
      <w:r w:rsidRPr="0099759B">
        <w:rPr>
          <w:rFonts w:asciiTheme="minorHAnsi" w:eastAsia="Times New Roman" w:hAnsiTheme="minorHAnsi" w:cstheme="minorHAnsi"/>
        </w:rPr>
        <w:t>s</w:t>
      </w:r>
      <w:r w:rsidR="002845A5" w:rsidRPr="0099759B">
        <w:rPr>
          <w:rFonts w:asciiTheme="minorHAnsi" w:eastAsia="Times New Roman" w:hAnsiTheme="minorHAnsi" w:cstheme="minorHAnsi"/>
        </w:rPr>
        <w:t xml:space="preserve"> experience serving target population</w:t>
      </w:r>
      <w:r w:rsidR="0099759B" w:rsidRPr="0099759B">
        <w:rPr>
          <w:rFonts w:asciiTheme="minorHAnsi" w:eastAsia="Times New Roman" w:hAnsiTheme="minorHAnsi" w:cstheme="minorHAnsi"/>
        </w:rPr>
        <w:t>;</w:t>
      </w:r>
      <w:r w:rsidRPr="0099759B">
        <w:rPr>
          <w:rFonts w:asciiTheme="minorHAnsi" w:eastAsia="Times New Roman" w:hAnsiTheme="minorHAnsi" w:cstheme="minorHAnsi"/>
        </w:rPr>
        <w:t xml:space="preserve"> an under</w:t>
      </w:r>
      <w:r w:rsidRPr="000016AC">
        <w:t>standing of common barriers to economic success, including childcare, parenting/family stress, transportation, and academic difficulties</w:t>
      </w:r>
      <w:r w:rsidR="0099759B">
        <w:t xml:space="preserve">; and an understanding of how potential stigma associated with engaging in behavioral health services could impact individuals’ participation in the behavioral health services. </w:t>
      </w:r>
      <w:r>
        <w:t>(5 points)</w:t>
      </w:r>
    </w:p>
    <w:p w14:paraId="09CAC6E8" w14:textId="0C5749BE" w:rsidR="007C7723" w:rsidRDefault="00927F44" w:rsidP="00E1217D">
      <w:pPr>
        <w:pStyle w:val="ListParagraph"/>
        <w:numPr>
          <w:ilvl w:val="0"/>
          <w:numId w:val="7"/>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703008" w:rsidRPr="00703008">
        <w:rPr>
          <w:rFonts w:asciiTheme="minorHAnsi" w:eastAsia="Times New Roman" w:hAnsiTheme="minorHAnsi" w:cstheme="minorHAnsi"/>
        </w:rPr>
        <w:t>he applicant demonstrate</w:t>
      </w:r>
      <w:r>
        <w:rPr>
          <w:rFonts w:asciiTheme="minorHAnsi" w:eastAsia="Times New Roman" w:hAnsiTheme="minorHAnsi" w:cstheme="minorHAnsi"/>
        </w:rPr>
        <w:t>s</w:t>
      </w:r>
      <w:r w:rsidR="00703008" w:rsidRPr="00703008">
        <w:rPr>
          <w:rFonts w:asciiTheme="minorHAnsi" w:eastAsia="Times New Roman" w:hAnsiTheme="minorHAnsi" w:cstheme="minorHAnsi"/>
        </w:rPr>
        <w:t xml:space="preserve"> an understanding of and commitment to race equity and inclusion through proposed programmatic approaches and outcomes</w:t>
      </w:r>
      <w:r>
        <w:rPr>
          <w:rFonts w:asciiTheme="minorHAnsi" w:eastAsia="Times New Roman" w:hAnsiTheme="minorHAnsi" w:cstheme="minorHAnsi"/>
        </w:rPr>
        <w:t>.</w:t>
      </w:r>
      <w:r w:rsidR="002845A5">
        <w:rPr>
          <w:rFonts w:asciiTheme="minorHAnsi" w:eastAsia="Times New Roman" w:hAnsiTheme="minorHAnsi" w:cstheme="minorHAnsi"/>
        </w:rPr>
        <w:t xml:space="preserve"> (5 points)</w:t>
      </w:r>
    </w:p>
    <w:p w14:paraId="1C11696F" w14:textId="36524286" w:rsidR="002845A5" w:rsidRDefault="002845A5" w:rsidP="002845A5">
      <w:pPr>
        <w:spacing w:after="0" w:line="240" w:lineRule="auto"/>
        <w:rPr>
          <w:rFonts w:asciiTheme="minorHAnsi" w:eastAsia="Times New Roman" w:hAnsiTheme="minorHAnsi" w:cstheme="minorHAnsi"/>
        </w:rPr>
      </w:pPr>
    </w:p>
    <w:p w14:paraId="0CCEE0BB" w14:textId="3EDB1064" w:rsidR="002845A5" w:rsidRPr="002845A5" w:rsidRDefault="002845A5" w:rsidP="00E1217D">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Project Management and Key Technical Staff (10 points)</w:t>
      </w:r>
    </w:p>
    <w:p w14:paraId="591158F9" w14:textId="26022F83" w:rsidR="002845A5" w:rsidRPr="002845A5" w:rsidRDefault="00927F44" w:rsidP="00E1217D">
      <w:pPr>
        <w:pStyle w:val="ListParagraph"/>
        <w:numPr>
          <w:ilvl w:val="0"/>
          <w:numId w:val="8"/>
        </w:numPr>
        <w:spacing w:after="0" w:line="240" w:lineRule="auto"/>
        <w:jc w:val="both"/>
        <w:rPr>
          <w:rFonts w:asciiTheme="minorHAnsi" w:eastAsia="Times New Roman" w:hAnsiTheme="minorHAnsi" w:cstheme="minorHAnsi"/>
        </w:rPr>
      </w:pPr>
      <w:r>
        <w:rPr>
          <w:rFonts w:asciiTheme="minorHAnsi" w:eastAsia="Times New Roman" w:hAnsiTheme="minorHAnsi" w:cstheme="minorHAnsi"/>
        </w:rPr>
        <w:t>T</w:t>
      </w:r>
      <w:r w:rsidR="002845A5" w:rsidRPr="002845A5">
        <w:rPr>
          <w:rFonts w:asciiTheme="minorHAnsi" w:eastAsia="Times New Roman" w:hAnsiTheme="minorHAnsi" w:cstheme="minorHAnsi"/>
        </w:rPr>
        <w:t>he applicant describe</w:t>
      </w:r>
      <w:r>
        <w:rPr>
          <w:rFonts w:asciiTheme="minorHAnsi" w:eastAsia="Times New Roman" w:hAnsiTheme="minorHAnsi" w:cstheme="minorHAnsi"/>
        </w:rPr>
        <w:t>s</w:t>
      </w:r>
      <w:r w:rsidR="002845A5" w:rsidRPr="002845A5">
        <w:rPr>
          <w:rFonts w:asciiTheme="minorHAnsi" w:eastAsia="Times New Roman" w:hAnsiTheme="minorHAnsi" w:cstheme="minorHAnsi"/>
        </w:rPr>
        <w:t xml:space="preserve"> </w:t>
      </w:r>
      <w:proofErr w:type="gramStart"/>
      <w:r w:rsidR="002845A5" w:rsidRPr="002845A5">
        <w:rPr>
          <w:rFonts w:asciiTheme="minorHAnsi" w:eastAsia="Times New Roman" w:hAnsiTheme="minorHAnsi" w:cstheme="minorHAnsi"/>
        </w:rPr>
        <w:t>past experience</w:t>
      </w:r>
      <w:proofErr w:type="gramEnd"/>
      <w:r w:rsidR="002845A5" w:rsidRPr="002845A5">
        <w:rPr>
          <w:rFonts w:asciiTheme="minorHAnsi" w:eastAsia="Times New Roman" w:hAnsiTheme="minorHAnsi" w:cstheme="minorHAnsi"/>
        </w:rPr>
        <w:t xml:space="preserve"> and identif</w:t>
      </w:r>
      <w:r w:rsidR="0099759B">
        <w:rPr>
          <w:rFonts w:asciiTheme="minorHAnsi" w:eastAsia="Times New Roman" w:hAnsiTheme="minorHAnsi" w:cstheme="minorHAnsi"/>
        </w:rPr>
        <w:t xml:space="preserve">ies a project clinician, or clinicians, </w:t>
      </w:r>
      <w:r w:rsidRPr="00927F44">
        <w:rPr>
          <w:rFonts w:asciiTheme="minorHAnsi" w:eastAsia="Times New Roman" w:hAnsiTheme="minorHAnsi" w:cstheme="minorHAnsi"/>
        </w:rPr>
        <w:t xml:space="preserve">with an LCSW-C or LCPC license in Maryland </w:t>
      </w:r>
      <w:r>
        <w:rPr>
          <w:rFonts w:asciiTheme="minorHAnsi" w:eastAsia="Times New Roman" w:hAnsiTheme="minorHAnsi" w:cstheme="minorHAnsi"/>
        </w:rPr>
        <w:t>and other key</w:t>
      </w:r>
      <w:r w:rsidR="002845A5" w:rsidRPr="002845A5">
        <w:rPr>
          <w:rFonts w:asciiTheme="minorHAnsi" w:eastAsia="Times New Roman" w:hAnsiTheme="minorHAnsi" w:cstheme="minorHAnsi"/>
        </w:rPr>
        <w:t xml:space="preserve"> personnel likely to work on the project</w:t>
      </w:r>
      <w:r>
        <w:rPr>
          <w:rFonts w:asciiTheme="minorHAnsi" w:eastAsia="Times New Roman" w:hAnsiTheme="minorHAnsi" w:cstheme="minorHAnsi"/>
        </w:rPr>
        <w:t>.</w:t>
      </w:r>
      <w:r w:rsidR="002845A5" w:rsidRPr="002845A5">
        <w:rPr>
          <w:rFonts w:asciiTheme="minorHAnsi" w:eastAsia="Times New Roman" w:hAnsiTheme="minorHAnsi" w:cstheme="minorHAnsi"/>
        </w:rPr>
        <w:t xml:space="preserve"> (5 points)</w:t>
      </w:r>
    </w:p>
    <w:p w14:paraId="77F3097C" w14:textId="4BC84740" w:rsidR="002845A5" w:rsidRPr="002845A5" w:rsidRDefault="00E51364" w:rsidP="00E1217D">
      <w:pPr>
        <w:pStyle w:val="ListParagraph"/>
        <w:numPr>
          <w:ilvl w:val="0"/>
          <w:numId w:val="8"/>
        </w:numPr>
        <w:pBdr>
          <w:top w:val="nil"/>
          <w:left w:val="nil"/>
          <w:bottom w:val="nil"/>
          <w:right w:val="nil"/>
          <w:between w:val="nil"/>
        </w:pBdr>
        <w:spacing w:after="23" w:line="254" w:lineRule="auto"/>
        <w:jc w:val="both"/>
        <w:rPr>
          <w:rFonts w:asciiTheme="minorHAnsi" w:eastAsia="Times New Roman" w:hAnsiTheme="minorHAnsi" w:cstheme="minorHAnsi"/>
        </w:rPr>
      </w:pPr>
      <w:r>
        <w:rPr>
          <w:rFonts w:asciiTheme="minorHAnsi" w:eastAsia="Times New Roman" w:hAnsiTheme="minorHAnsi" w:cstheme="minorHAnsi"/>
        </w:rPr>
        <w:t>The a</w:t>
      </w:r>
      <w:r w:rsidR="002845A5" w:rsidRPr="002845A5">
        <w:rPr>
          <w:rFonts w:asciiTheme="minorHAnsi" w:eastAsia="Times New Roman" w:hAnsiTheme="minorHAnsi" w:cstheme="minorHAnsi"/>
        </w:rPr>
        <w:t xml:space="preserve">pplication contains a timeline depicting all activities, timeframes, and deliverables, and core partners to be engaged in initiative implementation. (3 </w:t>
      </w:r>
      <w:r w:rsidR="0099759B">
        <w:rPr>
          <w:rFonts w:asciiTheme="minorHAnsi" w:eastAsia="Times New Roman" w:hAnsiTheme="minorHAnsi" w:cstheme="minorHAnsi"/>
        </w:rPr>
        <w:t>p</w:t>
      </w:r>
      <w:r w:rsidR="002845A5" w:rsidRPr="002845A5">
        <w:rPr>
          <w:rFonts w:asciiTheme="minorHAnsi" w:eastAsia="Times New Roman" w:hAnsiTheme="minorHAnsi" w:cstheme="minorHAnsi"/>
        </w:rPr>
        <w:t>oints)</w:t>
      </w:r>
    </w:p>
    <w:p w14:paraId="0BCCA287" w14:textId="103B3E75" w:rsidR="002845A5" w:rsidRPr="002845A5" w:rsidRDefault="002845A5" w:rsidP="00E1217D">
      <w:pPr>
        <w:pStyle w:val="ListParagraph"/>
        <w:numPr>
          <w:ilvl w:val="0"/>
          <w:numId w:val="8"/>
        </w:numPr>
        <w:spacing w:after="0" w:line="240" w:lineRule="auto"/>
        <w:jc w:val="both"/>
        <w:rPr>
          <w:rFonts w:asciiTheme="minorHAnsi" w:eastAsia="Times New Roman" w:hAnsiTheme="minorHAnsi" w:cstheme="minorHAnsi"/>
        </w:rPr>
      </w:pPr>
      <w:r w:rsidRPr="002845A5">
        <w:rPr>
          <w:rFonts w:asciiTheme="minorHAnsi" w:eastAsia="Times New Roman" w:hAnsiTheme="minorHAnsi" w:cstheme="minorHAnsi"/>
        </w:rPr>
        <w:t xml:space="preserve">Proposed timeframes are realistic and achievable within the project performance period. (2 </w:t>
      </w:r>
      <w:r w:rsidR="0099759B">
        <w:rPr>
          <w:rFonts w:asciiTheme="minorHAnsi" w:eastAsia="Times New Roman" w:hAnsiTheme="minorHAnsi" w:cstheme="minorHAnsi"/>
        </w:rPr>
        <w:t>p</w:t>
      </w:r>
      <w:r w:rsidRPr="002845A5">
        <w:rPr>
          <w:rFonts w:asciiTheme="minorHAnsi" w:eastAsia="Times New Roman" w:hAnsiTheme="minorHAnsi" w:cstheme="minorHAnsi"/>
        </w:rPr>
        <w:t>oints)</w:t>
      </w:r>
    </w:p>
    <w:p w14:paraId="0282BFB2" w14:textId="77777777" w:rsidR="002845A5" w:rsidRDefault="002845A5" w:rsidP="00E1217D">
      <w:pPr>
        <w:spacing w:after="0" w:line="240" w:lineRule="auto"/>
        <w:jc w:val="both"/>
        <w:rPr>
          <w:rFonts w:asciiTheme="minorHAnsi" w:eastAsia="Times New Roman" w:hAnsiTheme="minorHAnsi" w:cstheme="minorHAnsi"/>
        </w:rPr>
      </w:pPr>
    </w:p>
    <w:p w14:paraId="36FD61BC" w14:textId="0843FDB3" w:rsidR="00703008" w:rsidRPr="00E53142" w:rsidRDefault="00E53142" w:rsidP="00E1217D">
      <w:pPr>
        <w:spacing w:after="0" w:line="240" w:lineRule="auto"/>
        <w:jc w:val="both"/>
        <w:rPr>
          <w:rFonts w:asciiTheme="minorHAnsi" w:eastAsia="Times New Roman" w:hAnsiTheme="minorHAnsi" w:cstheme="minorHAnsi"/>
          <w:b/>
        </w:rPr>
      </w:pPr>
      <w:r>
        <w:rPr>
          <w:rFonts w:asciiTheme="minorHAnsi" w:eastAsia="Times New Roman" w:hAnsiTheme="minorHAnsi" w:cstheme="minorHAnsi"/>
          <w:b/>
        </w:rPr>
        <w:t>Statement of Work (</w:t>
      </w:r>
      <w:r w:rsidR="00411C1E">
        <w:rPr>
          <w:rFonts w:asciiTheme="minorHAnsi" w:eastAsia="Times New Roman" w:hAnsiTheme="minorHAnsi" w:cstheme="minorHAnsi"/>
          <w:b/>
        </w:rPr>
        <w:t>5</w:t>
      </w:r>
      <w:r w:rsidR="00CD4DFE">
        <w:rPr>
          <w:rFonts w:asciiTheme="minorHAnsi" w:eastAsia="Times New Roman" w:hAnsiTheme="minorHAnsi" w:cstheme="minorHAnsi"/>
          <w:b/>
        </w:rPr>
        <w:t>0</w:t>
      </w:r>
      <w:r>
        <w:rPr>
          <w:rFonts w:asciiTheme="minorHAnsi" w:eastAsia="Times New Roman" w:hAnsiTheme="minorHAnsi" w:cstheme="minorHAnsi"/>
          <w:b/>
        </w:rPr>
        <w:t xml:space="preserve"> points)</w:t>
      </w:r>
    </w:p>
    <w:p w14:paraId="68909361" w14:textId="76942240" w:rsidR="00927F44" w:rsidRPr="000016AC" w:rsidRDefault="00927F44" w:rsidP="00E1217D">
      <w:pPr>
        <w:pStyle w:val="ListParagraph"/>
        <w:numPr>
          <w:ilvl w:val="0"/>
          <w:numId w:val="14"/>
        </w:numPr>
        <w:spacing w:line="240" w:lineRule="auto"/>
        <w:jc w:val="both"/>
      </w:pPr>
      <w:r>
        <w:t>The applicant describes how the organization’s project clinician and other staff will c</w:t>
      </w:r>
      <w:r w:rsidRPr="000016AC">
        <w:t>reate individualized plans that address behavioral health and wellness needs</w:t>
      </w:r>
      <w:r>
        <w:t>, de</w:t>
      </w:r>
      <w:r w:rsidRPr="000016AC">
        <w:t>velop a positive culture of mutual understanding and trust</w:t>
      </w:r>
      <w:r>
        <w:t>,</w:t>
      </w:r>
      <w:r w:rsidRPr="000016AC">
        <w:t xml:space="preserve"> and assist in normalizing behavioral health </w:t>
      </w:r>
      <w:proofErr w:type="gramStart"/>
      <w:r w:rsidRPr="000016AC">
        <w:t xml:space="preserve">concerns  </w:t>
      </w:r>
      <w:r w:rsidR="00907B01">
        <w:t>(</w:t>
      </w:r>
      <w:proofErr w:type="gramEnd"/>
      <w:r w:rsidR="00907B01">
        <w:t>10 points)</w:t>
      </w:r>
    </w:p>
    <w:p w14:paraId="743BDA1D" w14:textId="3618D88D" w:rsidR="00907B01" w:rsidRDefault="00907B01" w:rsidP="00E1217D">
      <w:pPr>
        <w:pStyle w:val="ListParagraph"/>
        <w:numPr>
          <w:ilvl w:val="0"/>
          <w:numId w:val="11"/>
        </w:numPr>
        <w:spacing w:line="240" w:lineRule="auto"/>
        <w:jc w:val="both"/>
        <w:rPr>
          <w:rFonts w:asciiTheme="minorHAnsi" w:eastAsia="Times New Roman" w:hAnsiTheme="minorHAnsi" w:cstheme="minorHAnsi"/>
        </w:rPr>
      </w:pPr>
      <w:r w:rsidRPr="00907B01">
        <w:rPr>
          <w:rFonts w:asciiTheme="minorHAnsi" w:eastAsia="Times New Roman" w:hAnsiTheme="minorHAnsi" w:cstheme="minorHAnsi"/>
        </w:rPr>
        <w:t xml:space="preserve">The applicant describes the proposed activities and methodologies for </w:t>
      </w:r>
      <w:r>
        <w:rPr>
          <w:rFonts w:asciiTheme="minorHAnsi" w:eastAsia="Times New Roman" w:hAnsiTheme="minorHAnsi" w:cstheme="minorHAnsi"/>
        </w:rPr>
        <w:t>individual counseling,</w:t>
      </w:r>
      <w:r w:rsidRPr="00907B01">
        <w:rPr>
          <w:rFonts w:asciiTheme="minorHAnsi" w:eastAsia="Times New Roman" w:hAnsiTheme="minorHAnsi" w:cstheme="minorHAnsi"/>
        </w:rPr>
        <w:t xml:space="preserve"> including assessment/intake; screening for trauma, suicidality</w:t>
      </w:r>
      <w:r w:rsidR="00E51364">
        <w:rPr>
          <w:rFonts w:asciiTheme="minorHAnsi" w:eastAsia="Times New Roman" w:hAnsiTheme="minorHAnsi" w:cstheme="minorHAnsi"/>
        </w:rPr>
        <w:t>,</w:t>
      </w:r>
      <w:r w:rsidRPr="00907B01">
        <w:rPr>
          <w:rFonts w:asciiTheme="minorHAnsi" w:eastAsia="Times New Roman" w:hAnsiTheme="minorHAnsi" w:cstheme="minorHAnsi"/>
        </w:rPr>
        <w:t xml:space="preserve"> and substance use disorders; supervision of project clinician and other staff; counseling methods; substance use disorder treatment; suicide prevention;</w:t>
      </w:r>
      <w:r>
        <w:rPr>
          <w:rFonts w:asciiTheme="minorHAnsi" w:eastAsia="Times New Roman" w:hAnsiTheme="minorHAnsi" w:cstheme="minorHAnsi"/>
        </w:rPr>
        <w:t xml:space="preserve"> and e</w:t>
      </w:r>
      <w:r w:rsidRPr="00907B01">
        <w:rPr>
          <w:rFonts w:asciiTheme="minorHAnsi" w:eastAsia="Times New Roman" w:hAnsiTheme="minorHAnsi" w:cstheme="minorHAnsi"/>
        </w:rPr>
        <w:t xml:space="preserve">nhanced </w:t>
      </w:r>
      <w:r>
        <w:rPr>
          <w:rFonts w:asciiTheme="minorHAnsi" w:eastAsia="Times New Roman" w:hAnsiTheme="minorHAnsi" w:cstheme="minorHAnsi"/>
        </w:rPr>
        <w:t>p</w:t>
      </w:r>
      <w:r w:rsidRPr="00907B01">
        <w:rPr>
          <w:rFonts w:asciiTheme="minorHAnsi" w:eastAsia="Times New Roman" w:hAnsiTheme="minorHAnsi" w:cstheme="minorHAnsi"/>
        </w:rPr>
        <w:t xml:space="preserve">sychiatric </w:t>
      </w:r>
      <w:r>
        <w:rPr>
          <w:rFonts w:asciiTheme="minorHAnsi" w:eastAsia="Times New Roman" w:hAnsiTheme="minorHAnsi" w:cstheme="minorHAnsi"/>
        </w:rPr>
        <w:t>r</w:t>
      </w:r>
      <w:r w:rsidRPr="00907B01">
        <w:rPr>
          <w:rFonts w:asciiTheme="minorHAnsi" w:eastAsia="Times New Roman" w:hAnsiTheme="minorHAnsi" w:cstheme="minorHAnsi"/>
        </w:rPr>
        <w:t>eferrals</w:t>
      </w:r>
      <w:r>
        <w:rPr>
          <w:rFonts w:asciiTheme="minorHAnsi" w:eastAsia="Times New Roman" w:hAnsiTheme="minorHAnsi" w:cstheme="minorHAnsi"/>
        </w:rPr>
        <w:t xml:space="preserve"> if needed</w:t>
      </w:r>
      <w:r w:rsidRPr="00907B01">
        <w:rPr>
          <w:rFonts w:asciiTheme="minorHAnsi" w:eastAsia="Times New Roman" w:hAnsiTheme="minorHAnsi" w:cstheme="minorHAnsi"/>
        </w:rPr>
        <w:t xml:space="preserve">. </w:t>
      </w:r>
      <w:r>
        <w:rPr>
          <w:rFonts w:asciiTheme="minorHAnsi" w:eastAsia="Times New Roman" w:hAnsiTheme="minorHAnsi" w:cstheme="minorHAnsi"/>
        </w:rPr>
        <w:t>(1</w:t>
      </w:r>
      <w:r w:rsidR="00411C1E">
        <w:rPr>
          <w:rFonts w:asciiTheme="minorHAnsi" w:eastAsia="Times New Roman" w:hAnsiTheme="minorHAnsi" w:cstheme="minorHAnsi"/>
        </w:rPr>
        <w:t>5</w:t>
      </w:r>
      <w:r>
        <w:rPr>
          <w:rFonts w:asciiTheme="minorHAnsi" w:eastAsia="Times New Roman" w:hAnsiTheme="minorHAnsi" w:cstheme="minorHAnsi"/>
        </w:rPr>
        <w:t xml:space="preserve"> points)</w:t>
      </w:r>
    </w:p>
    <w:p w14:paraId="2FB6407C" w14:textId="02D24428" w:rsidR="00907B01" w:rsidRPr="00907B01" w:rsidRDefault="00561240" w:rsidP="00E1217D">
      <w:pPr>
        <w:pStyle w:val="ListParagraph"/>
        <w:numPr>
          <w:ilvl w:val="0"/>
          <w:numId w:val="11"/>
        </w:numPr>
        <w:spacing w:line="240" w:lineRule="auto"/>
        <w:jc w:val="both"/>
        <w:rPr>
          <w:rFonts w:asciiTheme="minorHAnsi" w:eastAsia="Times New Roman" w:hAnsiTheme="minorHAnsi" w:cstheme="minorHAnsi"/>
        </w:rPr>
      </w:pPr>
      <w:r>
        <w:rPr>
          <w:rFonts w:asciiTheme="minorHAnsi" w:eastAsia="Times New Roman" w:hAnsiTheme="minorHAnsi" w:cstheme="minorHAnsi"/>
        </w:rPr>
        <w:t>The applicant d</w:t>
      </w:r>
      <w:r w:rsidR="00907B01" w:rsidRPr="00907B01">
        <w:rPr>
          <w:rFonts w:asciiTheme="minorHAnsi" w:eastAsia="Times New Roman" w:hAnsiTheme="minorHAnsi" w:cstheme="minorHAnsi"/>
        </w:rPr>
        <w:t>escribe</w:t>
      </w:r>
      <w:r>
        <w:rPr>
          <w:rFonts w:asciiTheme="minorHAnsi" w:eastAsia="Times New Roman" w:hAnsiTheme="minorHAnsi" w:cstheme="minorHAnsi"/>
        </w:rPr>
        <w:t>s</w:t>
      </w:r>
      <w:r w:rsidR="00907B01" w:rsidRPr="00907B01">
        <w:rPr>
          <w:rFonts w:asciiTheme="minorHAnsi" w:eastAsia="Times New Roman" w:hAnsiTheme="minorHAnsi" w:cstheme="minorHAnsi"/>
        </w:rPr>
        <w:t xml:space="preserve"> services that wo</w:t>
      </w:r>
      <w:r>
        <w:rPr>
          <w:rFonts w:asciiTheme="minorHAnsi" w:eastAsia="Times New Roman" w:hAnsiTheme="minorHAnsi" w:cstheme="minorHAnsi"/>
        </w:rPr>
        <w:t xml:space="preserve">uld be offered in group format in detail, including topic areas and justification for those topic areas. These might include </w:t>
      </w:r>
      <w:r w:rsidRPr="00B27252">
        <w:rPr>
          <w:color w:val="auto"/>
        </w:rPr>
        <w:t>anxiety reduction, stress management, work/life balance, or grief and loss</w:t>
      </w:r>
      <w:r>
        <w:rPr>
          <w:color w:val="auto"/>
        </w:rPr>
        <w:t>.</w:t>
      </w:r>
      <w:r>
        <w:rPr>
          <w:rFonts w:asciiTheme="minorHAnsi" w:eastAsia="Times New Roman" w:hAnsiTheme="minorHAnsi" w:cstheme="minorHAnsi"/>
        </w:rPr>
        <w:t xml:space="preserve"> (1</w:t>
      </w:r>
      <w:r w:rsidR="00411C1E">
        <w:rPr>
          <w:rFonts w:asciiTheme="minorHAnsi" w:eastAsia="Times New Roman" w:hAnsiTheme="minorHAnsi" w:cstheme="minorHAnsi"/>
        </w:rPr>
        <w:t>5</w:t>
      </w:r>
      <w:r>
        <w:rPr>
          <w:rFonts w:asciiTheme="minorHAnsi" w:eastAsia="Times New Roman" w:hAnsiTheme="minorHAnsi" w:cstheme="minorHAnsi"/>
        </w:rPr>
        <w:t xml:space="preserve"> points)</w:t>
      </w:r>
      <w:r w:rsidR="00907B01" w:rsidRPr="00907B01">
        <w:rPr>
          <w:rFonts w:asciiTheme="minorHAnsi" w:eastAsia="Times New Roman" w:hAnsiTheme="minorHAnsi" w:cstheme="minorHAnsi"/>
        </w:rPr>
        <w:t xml:space="preserve"> </w:t>
      </w:r>
    </w:p>
    <w:p w14:paraId="7DD49F5F" w14:textId="6E46BBA9" w:rsidR="00907B01" w:rsidRPr="00907B01" w:rsidRDefault="00907B01" w:rsidP="00E1217D">
      <w:pPr>
        <w:pStyle w:val="ListParagraph"/>
        <w:numPr>
          <w:ilvl w:val="0"/>
          <w:numId w:val="11"/>
        </w:numPr>
        <w:spacing w:line="240" w:lineRule="auto"/>
        <w:jc w:val="both"/>
        <w:rPr>
          <w:rFonts w:asciiTheme="minorHAnsi" w:eastAsia="Times New Roman" w:hAnsiTheme="minorHAnsi" w:cstheme="minorHAnsi"/>
        </w:rPr>
      </w:pPr>
      <w:r w:rsidRPr="00907B01">
        <w:rPr>
          <w:rFonts w:asciiTheme="minorHAnsi" w:eastAsia="Times New Roman" w:hAnsiTheme="minorHAnsi" w:cstheme="minorHAnsi"/>
        </w:rPr>
        <w:t xml:space="preserve">The applicant describes methods for service delivery in telehealth form, in-person, and/or hybrid format </w:t>
      </w:r>
      <w:r>
        <w:rPr>
          <w:rFonts w:asciiTheme="minorHAnsi" w:eastAsia="Times New Roman" w:hAnsiTheme="minorHAnsi" w:cstheme="minorHAnsi"/>
        </w:rPr>
        <w:t xml:space="preserve">and </w:t>
      </w:r>
      <w:r w:rsidR="00E51364">
        <w:rPr>
          <w:rFonts w:asciiTheme="minorHAnsi" w:eastAsia="Times New Roman" w:hAnsiTheme="minorHAnsi" w:cstheme="minorHAnsi"/>
        </w:rPr>
        <w:t xml:space="preserve">how </w:t>
      </w:r>
      <w:r>
        <w:rPr>
          <w:rFonts w:asciiTheme="minorHAnsi" w:eastAsia="Times New Roman" w:hAnsiTheme="minorHAnsi" w:cstheme="minorHAnsi"/>
        </w:rPr>
        <w:t xml:space="preserve">they will </w:t>
      </w:r>
      <w:r w:rsidRPr="00907B01">
        <w:rPr>
          <w:rFonts w:asciiTheme="minorHAnsi" w:eastAsia="Times New Roman" w:hAnsiTheme="minorHAnsi" w:cstheme="minorHAnsi"/>
        </w:rPr>
        <w:t xml:space="preserve">ensure counseling will be high-quality </w:t>
      </w:r>
      <w:r>
        <w:rPr>
          <w:rFonts w:asciiTheme="minorHAnsi" w:eastAsia="Times New Roman" w:hAnsiTheme="minorHAnsi" w:cstheme="minorHAnsi"/>
        </w:rPr>
        <w:t xml:space="preserve">and </w:t>
      </w:r>
      <w:r w:rsidRPr="00907B01">
        <w:rPr>
          <w:rFonts w:asciiTheme="minorHAnsi" w:eastAsia="Times New Roman" w:hAnsiTheme="minorHAnsi" w:cstheme="minorHAnsi"/>
        </w:rPr>
        <w:t>reliable</w:t>
      </w:r>
      <w:r w:rsidR="00E51364">
        <w:rPr>
          <w:rFonts w:asciiTheme="minorHAnsi" w:eastAsia="Times New Roman" w:hAnsiTheme="minorHAnsi" w:cstheme="minorHAnsi"/>
        </w:rPr>
        <w:t xml:space="preserve"> across formats</w:t>
      </w:r>
      <w:r>
        <w:rPr>
          <w:rFonts w:asciiTheme="minorHAnsi" w:eastAsia="Times New Roman" w:hAnsiTheme="minorHAnsi" w:cstheme="minorHAnsi"/>
        </w:rPr>
        <w:t xml:space="preserve">. The applicant </w:t>
      </w:r>
      <w:r w:rsidRPr="00907B01">
        <w:rPr>
          <w:rFonts w:asciiTheme="minorHAnsi" w:eastAsia="Times New Roman" w:hAnsiTheme="minorHAnsi" w:cstheme="minorHAnsi"/>
        </w:rPr>
        <w:t>describe</w:t>
      </w:r>
      <w:r w:rsidR="00E51364">
        <w:rPr>
          <w:rFonts w:asciiTheme="minorHAnsi" w:eastAsia="Times New Roman" w:hAnsiTheme="minorHAnsi" w:cstheme="minorHAnsi"/>
        </w:rPr>
        <w:t>s</w:t>
      </w:r>
      <w:r w:rsidRPr="00907B01">
        <w:rPr>
          <w:rFonts w:asciiTheme="minorHAnsi" w:eastAsia="Times New Roman" w:hAnsiTheme="minorHAnsi" w:cstheme="minorHAnsi"/>
        </w:rPr>
        <w:t xml:space="preserve"> how services will be accessible to participants who may not have reliable access to a computer or internet connection.</w:t>
      </w:r>
      <w:r w:rsidR="00561240">
        <w:rPr>
          <w:rFonts w:asciiTheme="minorHAnsi" w:eastAsia="Times New Roman" w:hAnsiTheme="minorHAnsi" w:cstheme="minorHAnsi"/>
        </w:rPr>
        <w:t xml:space="preserve"> (5 points)</w:t>
      </w:r>
    </w:p>
    <w:p w14:paraId="60F306E8" w14:textId="42B53B66" w:rsidR="00907B01" w:rsidRPr="00907B01" w:rsidRDefault="00561240" w:rsidP="00E1217D">
      <w:pPr>
        <w:pStyle w:val="ListParagraph"/>
        <w:numPr>
          <w:ilvl w:val="0"/>
          <w:numId w:val="11"/>
        </w:numPr>
        <w:spacing w:line="240" w:lineRule="auto"/>
        <w:jc w:val="both"/>
        <w:rPr>
          <w:rFonts w:asciiTheme="minorHAnsi" w:eastAsia="Times New Roman" w:hAnsiTheme="minorHAnsi" w:cstheme="minorHAnsi"/>
        </w:rPr>
      </w:pPr>
      <w:r>
        <w:rPr>
          <w:rFonts w:asciiTheme="minorHAnsi" w:eastAsia="Times New Roman" w:hAnsiTheme="minorHAnsi" w:cstheme="minorHAnsi"/>
        </w:rPr>
        <w:t>The applicant d</w:t>
      </w:r>
      <w:r w:rsidR="00907B01" w:rsidRPr="00907B01">
        <w:rPr>
          <w:rFonts w:asciiTheme="minorHAnsi" w:eastAsia="Times New Roman" w:hAnsiTheme="minorHAnsi" w:cstheme="minorHAnsi"/>
        </w:rPr>
        <w:t>escribe</w:t>
      </w:r>
      <w:r>
        <w:rPr>
          <w:rFonts w:asciiTheme="minorHAnsi" w:eastAsia="Times New Roman" w:hAnsiTheme="minorHAnsi" w:cstheme="minorHAnsi"/>
        </w:rPr>
        <w:t>s</w:t>
      </w:r>
      <w:r w:rsidR="00907B01" w:rsidRPr="00907B01">
        <w:rPr>
          <w:rFonts w:asciiTheme="minorHAnsi" w:eastAsia="Times New Roman" w:hAnsiTheme="minorHAnsi" w:cstheme="minorHAnsi"/>
        </w:rPr>
        <w:t xml:space="preserve"> methods for </w:t>
      </w:r>
      <w:r w:rsidR="00E51364">
        <w:rPr>
          <w:rFonts w:asciiTheme="minorHAnsi" w:eastAsia="Times New Roman" w:hAnsiTheme="minorHAnsi" w:cstheme="minorHAnsi"/>
        </w:rPr>
        <w:t>communication,</w:t>
      </w:r>
      <w:r>
        <w:rPr>
          <w:rFonts w:asciiTheme="minorHAnsi" w:eastAsia="Times New Roman" w:hAnsiTheme="minorHAnsi" w:cstheme="minorHAnsi"/>
        </w:rPr>
        <w:t xml:space="preserve"> engagement</w:t>
      </w:r>
      <w:r w:rsidR="00E51364">
        <w:rPr>
          <w:rFonts w:asciiTheme="minorHAnsi" w:eastAsia="Times New Roman" w:hAnsiTheme="minorHAnsi" w:cstheme="minorHAnsi"/>
        </w:rPr>
        <w:t>, and re-engagement</w:t>
      </w:r>
      <w:r>
        <w:rPr>
          <w:rFonts w:asciiTheme="minorHAnsi" w:eastAsia="Times New Roman" w:hAnsiTheme="minorHAnsi" w:cstheme="minorHAnsi"/>
        </w:rPr>
        <w:t xml:space="preserve"> </w:t>
      </w:r>
      <w:r w:rsidR="00907B01" w:rsidRPr="00907B01">
        <w:rPr>
          <w:rFonts w:asciiTheme="minorHAnsi" w:eastAsia="Times New Roman" w:hAnsiTheme="minorHAnsi" w:cstheme="minorHAnsi"/>
        </w:rPr>
        <w:t xml:space="preserve">with </w:t>
      </w:r>
      <w:r w:rsidR="005232A3">
        <w:rPr>
          <w:rFonts w:asciiTheme="minorHAnsi" w:eastAsia="Times New Roman" w:hAnsiTheme="minorHAnsi" w:cstheme="minorHAnsi"/>
        </w:rPr>
        <w:t xml:space="preserve">FLEX </w:t>
      </w:r>
      <w:r>
        <w:rPr>
          <w:rFonts w:asciiTheme="minorHAnsi" w:eastAsia="Times New Roman" w:hAnsiTheme="minorHAnsi" w:cstheme="minorHAnsi"/>
        </w:rPr>
        <w:t>participants throughout program. (5 points)</w:t>
      </w:r>
    </w:p>
    <w:p w14:paraId="39573F85" w14:textId="77777777" w:rsidR="00907B01" w:rsidRPr="00561240" w:rsidRDefault="00907B01" w:rsidP="00E1217D">
      <w:pPr>
        <w:spacing w:line="240" w:lineRule="auto"/>
        <w:jc w:val="both"/>
        <w:rPr>
          <w:rFonts w:asciiTheme="minorHAnsi" w:eastAsia="Times New Roman" w:hAnsiTheme="minorHAnsi" w:cstheme="minorHAnsi"/>
        </w:rPr>
      </w:pPr>
    </w:p>
    <w:p w14:paraId="0CF2FF18" w14:textId="78C2EE26" w:rsidR="00E53142" w:rsidRPr="00E53142" w:rsidRDefault="0099759B" w:rsidP="00E1217D">
      <w:pPr>
        <w:spacing w:after="0"/>
        <w:jc w:val="both"/>
        <w:rPr>
          <w:rFonts w:asciiTheme="minorHAnsi" w:eastAsia="Times New Roman" w:hAnsiTheme="minorHAnsi" w:cstheme="minorHAnsi"/>
          <w:b/>
        </w:rPr>
      </w:pPr>
      <w:r>
        <w:rPr>
          <w:rFonts w:asciiTheme="minorHAnsi" w:eastAsia="Times New Roman" w:hAnsiTheme="minorHAnsi" w:cstheme="minorHAnsi"/>
          <w:b/>
        </w:rPr>
        <w:t xml:space="preserve">Performance </w:t>
      </w:r>
      <w:r w:rsidR="00E53142" w:rsidRPr="00E53142">
        <w:rPr>
          <w:rFonts w:asciiTheme="minorHAnsi" w:eastAsia="Times New Roman" w:hAnsiTheme="minorHAnsi" w:cstheme="minorHAnsi"/>
          <w:b/>
        </w:rPr>
        <w:t>Outcomes</w:t>
      </w:r>
      <w:r>
        <w:rPr>
          <w:rFonts w:asciiTheme="minorHAnsi" w:eastAsia="Times New Roman" w:hAnsiTheme="minorHAnsi" w:cstheme="minorHAnsi"/>
          <w:b/>
        </w:rPr>
        <w:t xml:space="preserve"> and Data Tracking</w:t>
      </w:r>
      <w:r w:rsidR="00E53142" w:rsidRPr="00E53142">
        <w:rPr>
          <w:rFonts w:asciiTheme="minorHAnsi" w:eastAsia="Times New Roman" w:hAnsiTheme="minorHAnsi" w:cstheme="minorHAnsi"/>
          <w:b/>
        </w:rPr>
        <w:t xml:space="preserve"> (</w:t>
      </w:r>
      <w:r w:rsidR="00CD4DFE">
        <w:rPr>
          <w:rFonts w:asciiTheme="minorHAnsi" w:eastAsia="Times New Roman" w:hAnsiTheme="minorHAnsi" w:cstheme="minorHAnsi"/>
          <w:b/>
        </w:rPr>
        <w:t>15</w:t>
      </w:r>
      <w:r w:rsidR="00E53142" w:rsidRPr="00E53142">
        <w:rPr>
          <w:rFonts w:asciiTheme="minorHAnsi" w:eastAsia="Times New Roman" w:hAnsiTheme="minorHAnsi" w:cstheme="minorHAnsi"/>
          <w:b/>
        </w:rPr>
        <w:t xml:space="preserve"> points)</w:t>
      </w:r>
    </w:p>
    <w:p w14:paraId="611832A7" w14:textId="73CDA962" w:rsidR="00CD4DFE" w:rsidRPr="00CD4DFE" w:rsidRDefault="0099759B" w:rsidP="0099759B">
      <w:pPr>
        <w:pStyle w:val="ListParagraph"/>
        <w:numPr>
          <w:ilvl w:val="0"/>
          <w:numId w:val="9"/>
        </w:numPr>
        <w:spacing w:after="0"/>
        <w:rPr>
          <w:rFonts w:asciiTheme="minorHAnsi" w:eastAsia="Times New Roman" w:hAnsiTheme="minorHAnsi" w:cstheme="minorHAnsi"/>
        </w:rPr>
      </w:pPr>
      <w:r>
        <w:rPr>
          <w:rFonts w:asciiTheme="minorHAnsi" w:eastAsia="Times New Roman" w:hAnsiTheme="minorHAnsi" w:cstheme="minorHAnsi"/>
        </w:rPr>
        <w:t>The a</w:t>
      </w:r>
      <w:r w:rsidR="00CD4DFE" w:rsidRPr="00CD4DFE">
        <w:rPr>
          <w:rFonts w:asciiTheme="minorHAnsi" w:eastAsia="Times New Roman" w:hAnsiTheme="minorHAnsi" w:cstheme="minorHAnsi"/>
        </w:rPr>
        <w:t xml:space="preserve">pplicant provides numerical projections for each </w:t>
      </w:r>
      <w:r>
        <w:rPr>
          <w:rFonts w:asciiTheme="minorHAnsi" w:eastAsia="Times New Roman" w:hAnsiTheme="minorHAnsi" w:cstheme="minorHAnsi"/>
        </w:rPr>
        <w:t>requested</w:t>
      </w:r>
      <w:r w:rsidR="00CD4DFE" w:rsidRPr="00CD4DFE">
        <w:rPr>
          <w:rFonts w:asciiTheme="minorHAnsi" w:eastAsia="Times New Roman" w:hAnsiTheme="minorHAnsi" w:cstheme="minorHAnsi"/>
        </w:rPr>
        <w:t xml:space="preserve"> outcome measure. (5 </w:t>
      </w:r>
      <w:r>
        <w:rPr>
          <w:rFonts w:asciiTheme="minorHAnsi" w:eastAsia="Times New Roman" w:hAnsiTheme="minorHAnsi" w:cstheme="minorHAnsi"/>
        </w:rPr>
        <w:t>p</w:t>
      </w:r>
      <w:r w:rsidR="00CD4DFE" w:rsidRPr="00CD4DFE">
        <w:rPr>
          <w:rFonts w:asciiTheme="minorHAnsi" w:eastAsia="Times New Roman" w:hAnsiTheme="minorHAnsi" w:cstheme="minorHAnsi"/>
        </w:rPr>
        <w:t xml:space="preserve">oints) </w:t>
      </w:r>
    </w:p>
    <w:p w14:paraId="785C1B96" w14:textId="59595CD3" w:rsidR="00CD4DFE" w:rsidRPr="00CD4DFE" w:rsidRDefault="00CD4DFE" w:rsidP="0099759B">
      <w:pPr>
        <w:pStyle w:val="ListParagraph"/>
        <w:numPr>
          <w:ilvl w:val="0"/>
          <w:numId w:val="9"/>
        </w:numPr>
        <w:spacing w:after="0"/>
        <w:rPr>
          <w:rFonts w:asciiTheme="minorHAnsi" w:eastAsia="Times New Roman" w:hAnsiTheme="minorHAnsi" w:cstheme="minorHAnsi"/>
        </w:rPr>
      </w:pPr>
      <w:r w:rsidRPr="00CD4DFE">
        <w:rPr>
          <w:rFonts w:asciiTheme="minorHAnsi" w:eastAsia="Times New Roman" w:hAnsiTheme="minorHAnsi" w:cstheme="minorHAnsi"/>
        </w:rPr>
        <w:lastRenderedPageBreak/>
        <w:t xml:space="preserve">Proposed outcomes appear realistic and achievable within the project performance period. (5 </w:t>
      </w:r>
      <w:r w:rsidR="0099759B">
        <w:rPr>
          <w:rFonts w:asciiTheme="minorHAnsi" w:eastAsia="Times New Roman" w:hAnsiTheme="minorHAnsi" w:cstheme="minorHAnsi"/>
        </w:rPr>
        <w:t>p</w:t>
      </w:r>
      <w:r w:rsidRPr="00CD4DFE">
        <w:rPr>
          <w:rFonts w:asciiTheme="minorHAnsi" w:eastAsia="Times New Roman" w:hAnsiTheme="minorHAnsi" w:cstheme="minorHAnsi"/>
        </w:rPr>
        <w:t>oints)</w:t>
      </w:r>
    </w:p>
    <w:p w14:paraId="009B516B" w14:textId="18033DD8" w:rsidR="00CD4DFE" w:rsidRPr="00CD4DFE" w:rsidRDefault="00CD4DFE" w:rsidP="0099759B">
      <w:pPr>
        <w:pStyle w:val="ListParagraph"/>
        <w:numPr>
          <w:ilvl w:val="0"/>
          <w:numId w:val="9"/>
        </w:numPr>
        <w:spacing w:after="0"/>
        <w:rPr>
          <w:rFonts w:asciiTheme="minorHAnsi" w:eastAsia="Times New Roman" w:hAnsiTheme="minorHAnsi" w:cstheme="minorHAnsi"/>
        </w:rPr>
      </w:pPr>
      <w:r w:rsidRPr="00CD4DFE">
        <w:rPr>
          <w:rFonts w:asciiTheme="minorHAnsi" w:eastAsia="Times New Roman" w:hAnsiTheme="minorHAnsi" w:cstheme="minorHAnsi"/>
        </w:rPr>
        <w:t>Application describes the process by which participant-level data and progress will be tracked</w:t>
      </w:r>
      <w:r>
        <w:rPr>
          <w:rFonts w:asciiTheme="minorHAnsi" w:eastAsia="Times New Roman" w:hAnsiTheme="minorHAnsi" w:cstheme="minorHAnsi"/>
        </w:rPr>
        <w:t xml:space="preserve"> and how data will be used to inform program improvement</w:t>
      </w:r>
      <w:r w:rsidRPr="00CD4DFE">
        <w:rPr>
          <w:rFonts w:asciiTheme="minorHAnsi" w:eastAsia="Times New Roman" w:hAnsiTheme="minorHAnsi" w:cstheme="minorHAnsi"/>
        </w:rPr>
        <w:t>. (</w:t>
      </w:r>
      <w:r>
        <w:rPr>
          <w:rFonts w:asciiTheme="minorHAnsi" w:eastAsia="Times New Roman" w:hAnsiTheme="minorHAnsi" w:cstheme="minorHAnsi"/>
        </w:rPr>
        <w:t>5</w:t>
      </w:r>
      <w:r w:rsidRPr="00CD4DFE">
        <w:rPr>
          <w:rFonts w:asciiTheme="minorHAnsi" w:eastAsia="Times New Roman" w:hAnsiTheme="minorHAnsi" w:cstheme="minorHAnsi"/>
        </w:rPr>
        <w:t xml:space="preserve"> </w:t>
      </w:r>
      <w:r w:rsidR="0099759B">
        <w:rPr>
          <w:rFonts w:asciiTheme="minorHAnsi" w:eastAsia="Times New Roman" w:hAnsiTheme="minorHAnsi" w:cstheme="minorHAnsi"/>
        </w:rPr>
        <w:t>p</w:t>
      </w:r>
      <w:r w:rsidRPr="00CD4DFE">
        <w:rPr>
          <w:rFonts w:asciiTheme="minorHAnsi" w:eastAsia="Times New Roman" w:hAnsiTheme="minorHAnsi" w:cstheme="minorHAnsi"/>
        </w:rPr>
        <w:t>oints)</w:t>
      </w:r>
    </w:p>
    <w:p w14:paraId="2FF52484" w14:textId="77777777" w:rsidR="00E53142" w:rsidRPr="00E53142" w:rsidRDefault="00E53142" w:rsidP="0099759B">
      <w:pPr>
        <w:spacing w:after="0"/>
        <w:rPr>
          <w:rFonts w:asciiTheme="minorHAnsi" w:eastAsia="Times New Roman" w:hAnsiTheme="minorHAnsi" w:cstheme="minorHAnsi"/>
        </w:rPr>
      </w:pPr>
    </w:p>
    <w:p w14:paraId="6A869665" w14:textId="0F60BE82" w:rsidR="00E53142" w:rsidRDefault="00B23DE4" w:rsidP="0099759B">
      <w:pPr>
        <w:spacing w:after="0"/>
        <w:rPr>
          <w:rFonts w:asciiTheme="minorHAnsi" w:eastAsia="Times New Roman" w:hAnsiTheme="minorHAnsi" w:cstheme="minorHAnsi"/>
          <w:b/>
        </w:rPr>
      </w:pPr>
      <w:r>
        <w:rPr>
          <w:rFonts w:asciiTheme="minorHAnsi" w:eastAsia="Times New Roman" w:hAnsiTheme="minorHAnsi" w:cstheme="minorHAnsi"/>
          <w:b/>
        </w:rPr>
        <w:t>Budget and</w:t>
      </w:r>
      <w:r w:rsidR="00E53142" w:rsidRPr="00E53142">
        <w:rPr>
          <w:rFonts w:asciiTheme="minorHAnsi" w:eastAsia="Times New Roman" w:hAnsiTheme="minorHAnsi" w:cstheme="minorHAnsi"/>
          <w:b/>
        </w:rPr>
        <w:t xml:space="preserve"> Budget Narrative (2</w:t>
      </w:r>
      <w:r w:rsidR="00CD4DFE">
        <w:rPr>
          <w:rFonts w:asciiTheme="minorHAnsi" w:eastAsia="Times New Roman" w:hAnsiTheme="minorHAnsi" w:cstheme="minorHAnsi"/>
          <w:b/>
        </w:rPr>
        <w:t>0</w:t>
      </w:r>
      <w:r w:rsidR="00E53142" w:rsidRPr="00E53142">
        <w:rPr>
          <w:rFonts w:asciiTheme="minorHAnsi" w:eastAsia="Times New Roman" w:hAnsiTheme="minorHAnsi" w:cstheme="minorHAnsi"/>
          <w:b/>
        </w:rPr>
        <w:t xml:space="preserve"> points)</w:t>
      </w:r>
    </w:p>
    <w:p w14:paraId="72630AFA" w14:textId="5F99C59A" w:rsidR="00E53142" w:rsidRPr="00EC1B0E" w:rsidRDefault="00E53142" w:rsidP="0099759B">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All applicable expenses are clearly identified with accurate calculations.</w:t>
      </w:r>
      <w:r>
        <w:rPr>
          <w:rFonts w:asciiTheme="minorHAnsi" w:eastAsia="Times New Roman" w:hAnsiTheme="minorHAnsi" w:cstheme="minorHAnsi"/>
        </w:rPr>
        <w:t xml:space="preserve"> (1</w:t>
      </w:r>
      <w:r w:rsidR="006B0DD2">
        <w:rPr>
          <w:rFonts w:asciiTheme="minorHAnsi" w:eastAsia="Times New Roman" w:hAnsiTheme="minorHAnsi" w:cstheme="minorHAnsi"/>
        </w:rPr>
        <w:t>0</w:t>
      </w:r>
      <w:r>
        <w:rPr>
          <w:rFonts w:asciiTheme="minorHAnsi" w:eastAsia="Times New Roman" w:hAnsiTheme="minorHAnsi" w:cstheme="minorHAnsi"/>
        </w:rPr>
        <w:t xml:space="preserve"> points)</w:t>
      </w:r>
    </w:p>
    <w:p w14:paraId="5CA9120E" w14:textId="1441E67D" w:rsidR="00E53142" w:rsidRPr="00EC1B0E" w:rsidRDefault="00E53142" w:rsidP="0099759B">
      <w:pPr>
        <w:numPr>
          <w:ilvl w:val="0"/>
          <w:numId w:val="3"/>
        </w:numPr>
        <w:pBdr>
          <w:top w:val="nil"/>
          <w:left w:val="nil"/>
          <w:bottom w:val="nil"/>
          <w:right w:val="nil"/>
          <w:between w:val="nil"/>
        </w:pBdr>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Budget </w:t>
      </w:r>
      <w:r w:rsidR="006B0DD2">
        <w:rPr>
          <w:rFonts w:asciiTheme="minorHAnsi" w:eastAsia="Times New Roman" w:hAnsiTheme="minorHAnsi" w:cstheme="minorHAnsi"/>
        </w:rPr>
        <w:t>j</w:t>
      </w:r>
      <w:r w:rsidRPr="00EC1B0E">
        <w:rPr>
          <w:rFonts w:asciiTheme="minorHAnsi" w:eastAsia="Times New Roman" w:hAnsiTheme="minorHAnsi" w:cstheme="minorHAnsi"/>
        </w:rPr>
        <w:t>ustification provides a complete description of costs associated with each line item in sufficient detail to justify the total cost for each line item.</w:t>
      </w:r>
      <w:r>
        <w:rPr>
          <w:rFonts w:asciiTheme="minorHAnsi" w:eastAsia="Times New Roman" w:hAnsiTheme="minorHAnsi" w:cstheme="minorHAnsi"/>
        </w:rPr>
        <w:t xml:space="preserve"> (5 points)</w:t>
      </w:r>
    </w:p>
    <w:p w14:paraId="5282FDDF" w14:textId="34A01A7F" w:rsidR="00267C76" w:rsidRPr="00927F44" w:rsidRDefault="00E53142" w:rsidP="0099759B">
      <w:pPr>
        <w:numPr>
          <w:ilvl w:val="0"/>
          <w:numId w:val="3"/>
        </w:numPr>
        <w:pBdr>
          <w:top w:val="nil"/>
          <w:left w:val="nil"/>
          <w:bottom w:val="nil"/>
          <w:right w:val="nil"/>
          <w:between w:val="nil"/>
        </w:pBdr>
        <w:spacing w:after="240" w:line="240" w:lineRule="auto"/>
        <w:rPr>
          <w:rFonts w:eastAsia="Times New Roman"/>
          <w:b/>
          <w:color w:val="auto"/>
          <w:sz w:val="24"/>
          <w:szCs w:val="24"/>
        </w:rPr>
      </w:pPr>
      <w:r w:rsidRPr="00927F44">
        <w:rPr>
          <w:rFonts w:asciiTheme="minorHAnsi" w:eastAsia="Times New Roman" w:hAnsiTheme="minorHAnsi" w:cstheme="minorHAnsi"/>
        </w:rPr>
        <w:t xml:space="preserve">Budget </w:t>
      </w:r>
      <w:r w:rsidR="006B0DD2">
        <w:rPr>
          <w:rFonts w:asciiTheme="minorHAnsi" w:eastAsia="Times New Roman" w:hAnsiTheme="minorHAnsi" w:cstheme="minorHAnsi"/>
        </w:rPr>
        <w:t>ju</w:t>
      </w:r>
      <w:r w:rsidRPr="00927F44">
        <w:rPr>
          <w:rFonts w:asciiTheme="minorHAnsi" w:eastAsia="Times New Roman" w:hAnsiTheme="minorHAnsi" w:cstheme="minorHAnsi"/>
        </w:rPr>
        <w:t xml:space="preserve">stification demonstrates that the budget is </w:t>
      </w:r>
      <w:r w:rsidR="0099759B">
        <w:rPr>
          <w:rFonts w:asciiTheme="minorHAnsi" w:eastAsia="Times New Roman" w:hAnsiTheme="minorHAnsi" w:cstheme="minorHAnsi"/>
        </w:rPr>
        <w:t>justi</w:t>
      </w:r>
      <w:r w:rsidRPr="00927F44">
        <w:rPr>
          <w:rFonts w:asciiTheme="minorHAnsi" w:eastAsia="Times New Roman" w:hAnsiTheme="minorHAnsi" w:cstheme="minorHAnsi"/>
        </w:rPr>
        <w:t>fied and reasonable given the scope of work of the project, including adequate staff personnel devoted to the project to support achieving project objectives. (5 points)</w:t>
      </w:r>
      <w:r w:rsidR="00267C76" w:rsidRPr="00927F44">
        <w:rPr>
          <w:rFonts w:eastAsia="Times New Roman"/>
          <w:b/>
          <w:color w:val="auto"/>
          <w:sz w:val="24"/>
          <w:szCs w:val="24"/>
        </w:rPr>
        <w:br w:type="page"/>
      </w:r>
    </w:p>
    <w:p w14:paraId="0BDC0DA3" w14:textId="7634B5E3" w:rsidR="007C7723" w:rsidRPr="001268D1" w:rsidRDefault="00CD4DFE" w:rsidP="001268D1">
      <w:pPr>
        <w:pStyle w:val="Heading1"/>
      </w:pPr>
      <w:bookmarkStart w:id="47" w:name="_Toc95964431"/>
      <w:bookmarkStart w:id="48" w:name="_Toc149211209"/>
      <w:r w:rsidRPr="001268D1">
        <w:lastRenderedPageBreak/>
        <w:t>EMPLOY BALTIMORE PROGRAM</w:t>
      </w:r>
      <w:bookmarkEnd w:id="47"/>
      <w:bookmarkEnd w:id="48"/>
    </w:p>
    <w:p w14:paraId="5ED6B68B" w14:textId="39EE0FF0" w:rsidR="007C7723" w:rsidRPr="00C6465F" w:rsidRDefault="007F3E96" w:rsidP="005433B4">
      <w:pPr>
        <w:spacing w:after="0" w:line="240" w:lineRule="auto"/>
        <w:rPr>
          <w:rFonts w:asciiTheme="minorHAnsi" w:eastAsia="Times New Roman" w:hAnsiTheme="minorHAnsi" w:cstheme="minorHAnsi"/>
          <w:color w:val="0000FF"/>
          <w:u w:val="single"/>
        </w:rPr>
      </w:pPr>
      <w:r w:rsidRPr="00C6465F">
        <w:rPr>
          <w:rFonts w:asciiTheme="minorHAnsi" w:eastAsia="Times New Roman" w:hAnsiTheme="minorHAnsi" w:cstheme="minorHAnsi"/>
        </w:rPr>
        <w:t>To promote our commitment to utilize the Employ Baltimore program to meet employment needs</w:t>
      </w:r>
      <w:r w:rsidR="00A259DF" w:rsidRPr="00C6465F">
        <w:rPr>
          <w:rFonts w:asciiTheme="minorHAnsi" w:eastAsia="Times New Roman" w:hAnsiTheme="minorHAnsi" w:cstheme="minorHAnsi"/>
        </w:rPr>
        <w:t>,</w:t>
      </w:r>
      <w:r w:rsidRPr="00C6465F">
        <w:rPr>
          <w:rFonts w:asciiTheme="minorHAnsi" w:eastAsia="Times New Roman" w:hAnsiTheme="minorHAnsi" w:cstheme="minorHAnsi"/>
        </w:rPr>
        <w:t xml:space="preserve"> all businesses awarded contracts, franchises, and development opportunities with the City of Baltimore in the amount of $50,000.01 to $300,000.00, except professional service and emergency contracts, shall comply with the terms of the Executive Order as described online at </w:t>
      </w:r>
      <w:hyperlink r:id="rId18">
        <w:r w:rsidRPr="00C6465F">
          <w:rPr>
            <w:rFonts w:asciiTheme="minorHAnsi" w:eastAsia="Times New Roman" w:hAnsiTheme="minorHAnsi" w:cstheme="minorHAnsi"/>
            <w:color w:val="0000FF"/>
            <w:u w:val="single"/>
          </w:rPr>
          <w:t>http://www.oedworks.com/resources/Employ_Baltimore_exec_order_revised.pdf</w:t>
        </w:r>
      </w:hyperlink>
    </w:p>
    <w:p w14:paraId="6E25E5BC" w14:textId="77777777" w:rsidR="007C7723" w:rsidRPr="00C6465F" w:rsidRDefault="007C7723" w:rsidP="005433B4">
      <w:pPr>
        <w:spacing w:after="0" w:line="240" w:lineRule="auto"/>
        <w:ind w:firstLine="720"/>
        <w:rPr>
          <w:rFonts w:asciiTheme="minorHAnsi" w:eastAsia="Times New Roman" w:hAnsiTheme="minorHAnsi" w:cstheme="minorHAnsi"/>
          <w:color w:val="0000FF"/>
          <w:u w:val="single"/>
        </w:rPr>
      </w:pPr>
    </w:p>
    <w:p w14:paraId="3EEB5C13" w14:textId="77777777" w:rsidR="007C7723" w:rsidRPr="00C6465F" w:rsidRDefault="007F3E96" w:rsidP="005433B4">
      <w:pPr>
        <w:spacing w:after="0" w:line="240" w:lineRule="auto"/>
        <w:rPr>
          <w:rFonts w:asciiTheme="minorHAnsi" w:eastAsia="Times New Roman" w:hAnsiTheme="minorHAnsi" w:cstheme="minorHAnsi"/>
        </w:rPr>
      </w:pPr>
      <w:r w:rsidRPr="00C6465F">
        <w:rPr>
          <w:rFonts w:asciiTheme="minorHAnsi" w:eastAsia="Times New Roman" w:hAnsiTheme="minorHAnsi" w:cstheme="minorHAnsi"/>
        </w:rPr>
        <w:t>If you have questions concerning the terms of the Employ Baltimore Executive Order or any other issues related to the hiring of Baltimore residents for this contract, please contact the following:</w:t>
      </w:r>
    </w:p>
    <w:p w14:paraId="66382BA1" w14:textId="77777777" w:rsidR="007C7723" w:rsidRPr="00C6465F" w:rsidRDefault="007C7723">
      <w:pPr>
        <w:spacing w:after="0" w:line="240" w:lineRule="auto"/>
        <w:ind w:firstLine="720"/>
        <w:jc w:val="both"/>
        <w:rPr>
          <w:rFonts w:asciiTheme="minorHAnsi" w:eastAsia="Times New Roman" w:hAnsiTheme="minorHAnsi" w:cstheme="minorHAnsi"/>
        </w:rPr>
      </w:pPr>
    </w:p>
    <w:p w14:paraId="13EE9A74" w14:textId="4A7A892C" w:rsidR="007C7723"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John Ford</w:t>
      </w:r>
    </w:p>
    <w:p w14:paraId="08B21D3D" w14:textId="77777777" w:rsidR="00326EA9" w:rsidRPr="00C6465F" w:rsidRDefault="00326EA9">
      <w:pPr>
        <w:spacing w:after="0" w:line="240" w:lineRule="auto"/>
        <w:rPr>
          <w:rFonts w:asciiTheme="minorHAnsi" w:eastAsia="Times New Roman" w:hAnsiTheme="minorHAnsi" w:cstheme="minorHAnsi"/>
          <w:color w:val="auto"/>
        </w:rPr>
      </w:pPr>
      <w:r w:rsidRPr="00C6465F">
        <w:rPr>
          <w:rFonts w:asciiTheme="minorHAnsi" w:eastAsia="Times New Roman" w:hAnsiTheme="minorHAnsi" w:cstheme="minorHAnsi"/>
          <w:color w:val="auto"/>
        </w:rPr>
        <w:t>MOED Local Hiring Coordinator</w:t>
      </w:r>
    </w:p>
    <w:p w14:paraId="52EF835E" w14:textId="73B370FD" w:rsidR="007C7723" w:rsidRDefault="00000000">
      <w:pPr>
        <w:spacing w:after="0" w:line="240" w:lineRule="auto"/>
        <w:rPr>
          <w:rFonts w:asciiTheme="minorHAnsi" w:eastAsia="Times New Roman" w:hAnsiTheme="minorHAnsi" w:cstheme="minorHAnsi"/>
          <w:color w:val="auto"/>
        </w:rPr>
      </w:pPr>
      <w:hyperlink r:id="rId19" w:history="1">
        <w:r w:rsidR="005D2B08" w:rsidRPr="00366CBB">
          <w:rPr>
            <w:rStyle w:val="Hyperlink"/>
            <w:rFonts w:asciiTheme="minorHAnsi" w:eastAsia="Times New Roman" w:hAnsiTheme="minorHAnsi" w:cstheme="minorHAnsi"/>
          </w:rPr>
          <w:t>john.ford@baltimorecity.gov</w:t>
        </w:r>
      </w:hyperlink>
    </w:p>
    <w:p w14:paraId="7AECEC72" w14:textId="77777777" w:rsidR="005D2B08" w:rsidRDefault="005D2B08">
      <w:pPr>
        <w:spacing w:after="0" w:line="240" w:lineRule="auto"/>
        <w:rPr>
          <w:rFonts w:asciiTheme="minorHAnsi" w:eastAsia="Times New Roman" w:hAnsiTheme="minorHAnsi" w:cstheme="minorHAnsi"/>
          <w:color w:val="auto"/>
        </w:rPr>
      </w:pPr>
    </w:p>
    <w:p w14:paraId="6DEA702D" w14:textId="77777777" w:rsidR="005D2B08" w:rsidRPr="00326EA9" w:rsidRDefault="005D2B08">
      <w:pPr>
        <w:spacing w:after="0" w:line="240" w:lineRule="auto"/>
        <w:rPr>
          <w:rFonts w:asciiTheme="minorHAnsi" w:eastAsia="Times New Roman" w:hAnsiTheme="minorHAnsi" w:cstheme="minorHAnsi"/>
          <w:color w:val="auto"/>
        </w:rPr>
      </w:pPr>
    </w:p>
    <w:p w14:paraId="70BF1A48" w14:textId="77777777" w:rsidR="00250112" w:rsidRDefault="00250112" w:rsidP="00250112">
      <w:pPr>
        <w:rPr>
          <w:rFonts w:asciiTheme="minorHAnsi" w:hAnsiTheme="minorHAnsi" w:cstheme="minorHAnsi"/>
        </w:rPr>
      </w:pPr>
    </w:p>
    <w:p w14:paraId="498F83D7" w14:textId="683775F3" w:rsidR="007C7723" w:rsidRDefault="007F3E96">
      <w:pPr>
        <w:rPr>
          <w:rFonts w:asciiTheme="minorHAnsi" w:hAnsiTheme="minorHAnsi" w:cstheme="minorHAnsi"/>
        </w:rPr>
      </w:pPr>
      <w:r w:rsidRPr="00EC1B0E">
        <w:rPr>
          <w:rFonts w:asciiTheme="minorHAnsi" w:hAnsiTheme="minorHAnsi" w:cstheme="minorHAnsi"/>
        </w:rPr>
        <w:br w:type="page"/>
      </w:r>
    </w:p>
    <w:p w14:paraId="21C1AF04" w14:textId="73DDE3F3" w:rsidR="007C7723" w:rsidRPr="00C6465F" w:rsidRDefault="00CD4DFE" w:rsidP="00A259DF">
      <w:pPr>
        <w:pStyle w:val="Heading1"/>
        <w:jc w:val="center"/>
        <w:rPr>
          <w:rFonts w:asciiTheme="minorHAnsi" w:eastAsia="Times New Roman" w:hAnsiTheme="minorHAnsi" w:cstheme="minorHAnsi"/>
          <w:b/>
          <w:color w:val="auto"/>
          <w:sz w:val="24"/>
          <w:szCs w:val="24"/>
        </w:rPr>
      </w:pPr>
      <w:bookmarkStart w:id="49" w:name="_Toc95964433"/>
      <w:bookmarkStart w:id="50" w:name="_Toc149211210"/>
      <w:r>
        <w:rPr>
          <w:rFonts w:asciiTheme="minorHAnsi" w:eastAsia="Times New Roman" w:hAnsiTheme="minorHAnsi" w:cstheme="minorHAnsi"/>
          <w:b/>
          <w:color w:val="auto"/>
          <w:sz w:val="24"/>
          <w:szCs w:val="24"/>
        </w:rPr>
        <w:lastRenderedPageBreak/>
        <w:t>DEFINITIONS</w:t>
      </w:r>
      <w:bookmarkEnd w:id="49"/>
      <w:bookmarkEnd w:id="50"/>
    </w:p>
    <w:p w14:paraId="4E953E3A" w14:textId="77777777" w:rsidR="007C7723" w:rsidRPr="00EC1B0E" w:rsidRDefault="007C7723">
      <w:pPr>
        <w:widowControl w:val="0"/>
        <w:spacing w:after="0" w:line="240" w:lineRule="auto"/>
        <w:rPr>
          <w:rFonts w:asciiTheme="minorHAnsi" w:eastAsia="Times New Roman" w:hAnsiTheme="minorHAnsi" w:cstheme="minorHAnsi"/>
        </w:rPr>
      </w:pPr>
    </w:p>
    <w:tbl>
      <w:tblPr>
        <w:tblStyle w:val="a7"/>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7C7723" w:rsidRPr="00EC1B0E" w14:paraId="471C7BB5" w14:textId="77777777" w:rsidTr="005433B4">
        <w:tc>
          <w:tcPr>
            <w:tcW w:w="10530" w:type="dxa"/>
          </w:tcPr>
          <w:p w14:paraId="4E8107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Abstract: </w:t>
            </w:r>
            <w:r w:rsidRPr="00EC1B0E">
              <w:rPr>
                <w:rFonts w:asciiTheme="minorHAnsi" w:eastAsia="Times New Roman" w:hAnsiTheme="minorHAnsi" w:cstheme="minorHAnsi"/>
              </w:rPr>
              <w:t>A brief, comprehensive summary of the contents of an article or a project; it allows readers to survey the contents of an article or project quickly.</w:t>
            </w:r>
          </w:p>
        </w:tc>
      </w:tr>
      <w:tr w:rsidR="007C7723" w:rsidRPr="00EC1B0E" w14:paraId="077A5007" w14:textId="77777777" w:rsidTr="005433B4">
        <w:tc>
          <w:tcPr>
            <w:tcW w:w="10530" w:type="dxa"/>
          </w:tcPr>
          <w:p w14:paraId="2AC29FD4"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Administrative Costs: </w:t>
            </w:r>
            <w:r w:rsidRPr="00EC1B0E">
              <w:rPr>
                <w:rFonts w:asciiTheme="minorHAnsi" w:eastAsia="Times New Roman" w:hAnsiTheme="minorHAnsi" w:cstheme="minorHAnsi"/>
              </w:rPr>
              <w:t>The allocable portion of necessary and allowable costs that is associated with the overall management and administration of the workforce investment system and which are not related to the direct provision of the Employment and Training Services. These costs can represent both personnel and non-personnel categories and both direct and indirect classifications.</w:t>
            </w:r>
          </w:p>
        </w:tc>
      </w:tr>
      <w:tr w:rsidR="007C7723" w:rsidRPr="00EC1B0E" w14:paraId="53189ED8" w14:textId="77777777" w:rsidTr="005433B4">
        <w:trPr>
          <w:trHeight w:val="845"/>
        </w:trPr>
        <w:tc>
          <w:tcPr>
            <w:tcW w:w="10530" w:type="dxa"/>
          </w:tcPr>
          <w:p w14:paraId="7A5CBF0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Advanced Training/Occupational Skills Training: </w:t>
            </w:r>
            <w:r w:rsidRPr="00EC1B0E">
              <w:rPr>
                <w:rFonts w:asciiTheme="minorHAnsi" w:eastAsia="Times New Roman" w:hAnsiTheme="minorHAnsi" w:cstheme="minorHAnsi"/>
              </w:rPr>
              <w:t xml:space="preserve">An organized program of study that provides specific vocational skills that lead to proficiency in performing actual tasks and technical functions required by certain occupational fields at entry, intermediate, or advanced levels. </w:t>
            </w:r>
          </w:p>
        </w:tc>
      </w:tr>
      <w:tr w:rsidR="007C7723" w:rsidRPr="00EC1B0E" w14:paraId="7FF7F589" w14:textId="77777777" w:rsidTr="005433B4">
        <w:tc>
          <w:tcPr>
            <w:tcW w:w="10530" w:type="dxa"/>
          </w:tcPr>
          <w:p w14:paraId="7292ACB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Audit: </w:t>
            </w:r>
            <w:r w:rsidRPr="00EC1B0E">
              <w:rPr>
                <w:rFonts w:asciiTheme="minorHAnsi" w:eastAsia="Times New Roman" w:hAnsiTheme="minorHAnsi" w:cstheme="minorHAnsi"/>
              </w:rPr>
              <w:t xml:space="preserve">A systematic review by a CPA to determine and report whether an organization’s financial operations are being properly conducted, financial reports are being presented fairly and applicable laws and regulations are being complied with. All successful bidders must submit an audit of their organization. </w:t>
            </w:r>
          </w:p>
        </w:tc>
      </w:tr>
      <w:tr w:rsidR="007C7723" w:rsidRPr="00EC1B0E" w14:paraId="4716F1E4" w14:textId="77777777" w:rsidTr="005433B4">
        <w:tc>
          <w:tcPr>
            <w:tcW w:w="10530" w:type="dxa"/>
          </w:tcPr>
          <w:p w14:paraId="6693970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Barriers to Employment:  </w:t>
            </w:r>
            <w:r w:rsidRPr="00EC1B0E">
              <w:rPr>
                <w:rFonts w:asciiTheme="minorHAnsi" w:eastAsia="Times New Roman" w:hAnsiTheme="minorHAnsi" w:cstheme="minorHAnsi"/>
              </w:rPr>
              <w:t>Hinder an individual’s ability to participate in the labor force. These may include lack of a high school education or its equivalency, basic skills deficits, limited English, substance abuse, etc.</w:t>
            </w:r>
          </w:p>
        </w:tc>
      </w:tr>
      <w:tr w:rsidR="007C7723" w:rsidRPr="00EC1B0E" w14:paraId="3080994E" w14:textId="77777777" w:rsidTr="005433B4">
        <w:tc>
          <w:tcPr>
            <w:tcW w:w="10530" w:type="dxa"/>
          </w:tcPr>
          <w:p w14:paraId="0FEDCA8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Basic Skills: </w:t>
            </w:r>
            <w:r w:rsidRPr="00EC1B0E">
              <w:rPr>
                <w:rFonts w:asciiTheme="minorHAnsi" w:eastAsia="Times New Roman" w:hAnsiTheme="minorHAnsi" w:cstheme="minorHAnsi"/>
              </w:rPr>
              <w:t xml:space="preserve">Those academic skills that include reading, </w:t>
            </w:r>
            <w:proofErr w:type="gramStart"/>
            <w:r w:rsidRPr="00EC1B0E">
              <w:rPr>
                <w:rFonts w:asciiTheme="minorHAnsi" w:eastAsia="Times New Roman" w:hAnsiTheme="minorHAnsi" w:cstheme="minorHAnsi"/>
              </w:rPr>
              <w:t>writing</w:t>
            </w:r>
            <w:proofErr w:type="gramEnd"/>
            <w:r w:rsidRPr="00EC1B0E">
              <w:rPr>
                <w:rFonts w:asciiTheme="minorHAnsi" w:eastAsia="Times New Roman" w:hAnsiTheme="minorHAnsi" w:cstheme="minorHAnsi"/>
              </w:rPr>
              <w:t xml:space="preserve"> and speaking English, and the skills involved in math applications, computing and solving problems.</w:t>
            </w:r>
          </w:p>
        </w:tc>
      </w:tr>
      <w:tr w:rsidR="007C7723" w:rsidRPr="00EC1B0E" w14:paraId="3A93FD99" w14:textId="77777777" w:rsidTr="005433B4">
        <w:tc>
          <w:tcPr>
            <w:tcW w:w="10530" w:type="dxa"/>
          </w:tcPr>
          <w:p w14:paraId="613F6FE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Case Management: </w:t>
            </w:r>
            <w:r w:rsidRPr="00EC1B0E">
              <w:rPr>
                <w:rFonts w:asciiTheme="minorHAnsi" w:eastAsia="Times New Roman" w:hAnsiTheme="minorHAnsi" w:cstheme="minorHAnsi"/>
              </w:rPr>
              <w:t>The provision of a client-centered approach in the delivery of services, designed-</w:t>
            </w:r>
          </w:p>
          <w:p w14:paraId="59B61D6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rPr>
              <w:t xml:space="preserve">(A) to prepare and coordinate comprehensive employment plans, such as service strategies, for customers to ensure access to necessary workforce investment activities and supportive services, using, where feasible, computer-based technologies; and (B) to provide job and career counseling during program participation and after job placement. </w:t>
            </w:r>
          </w:p>
        </w:tc>
      </w:tr>
      <w:tr w:rsidR="007C7723" w:rsidRPr="00EC1B0E" w14:paraId="466AD5E5" w14:textId="77777777" w:rsidTr="005433B4">
        <w:tc>
          <w:tcPr>
            <w:tcW w:w="10530" w:type="dxa"/>
          </w:tcPr>
          <w:p w14:paraId="5A749AFE"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Credential: </w:t>
            </w:r>
            <w:r w:rsidRPr="00EC1B0E">
              <w:rPr>
                <w:rFonts w:asciiTheme="minorHAnsi" w:eastAsia="Times New Roman" w:hAnsiTheme="minorHAnsi" w:cstheme="minorHAnsi"/>
              </w:rPr>
              <w:t xml:space="preserve">Written statement or certificate that validates achievement of educational or occupational skills. </w:t>
            </w:r>
          </w:p>
        </w:tc>
      </w:tr>
      <w:tr w:rsidR="007C7723" w:rsidRPr="00EC1B0E" w14:paraId="0E0B73B9" w14:textId="77777777" w:rsidTr="005433B4">
        <w:tc>
          <w:tcPr>
            <w:tcW w:w="10530" w:type="dxa"/>
          </w:tcPr>
          <w:p w14:paraId="0B9C80F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Community-Based Organization: </w:t>
            </w:r>
            <w:r w:rsidRPr="00EC1B0E">
              <w:rPr>
                <w:rFonts w:asciiTheme="minorHAnsi" w:eastAsia="Times New Roman" w:hAnsiTheme="minorHAnsi" w:cstheme="minorHAnsi"/>
              </w:rPr>
              <w:t xml:space="preserve">A private nonprofit organization that is representative of a community or a significant segment of a community and that has demonstrated expertise and effectiveness in the field of workforce investment. </w:t>
            </w:r>
          </w:p>
        </w:tc>
      </w:tr>
      <w:tr w:rsidR="007C7723" w:rsidRPr="00EC1B0E" w14:paraId="401BD9BF" w14:textId="77777777" w:rsidTr="005433B4">
        <w:tc>
          <w:tcPr>
            <w:tcW w:w="10530" w:type="dxa"/>
          </w:tcPr>
          <w:p w14:paraId="68632F5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Allocation Plan: </w:t>
            </w:r>
            <w:r w:rsidRPr="00EC1B0E">
              <w:rPr>
                <w:rFonts w:asciiTheme="minorHAnsi" w:eastAsia="Times New Roman" w:hAnsiTheme="minorHAnsi" w:cstheme="minorHAnsi"/>
              </w:rPr>
              <w:t xml:space="preserve">A plan that identifies and distributes the cost of services and/or departments or function according to benefit received. It is the means to substantiate and support how shared costs of a program are charged to a particular cost objective. </w:t>
            </w:r>
          </w:p>
        </w:tc>
      </w:tr>
      <w:tr w:rsidR="007C7723" w:rsidRPr="00EC1B0E" w14:paraId="6E70CA41" w14:textId="77777777" w:rsidTr="005433B4">
        <w:tc>
          <w:tcPr>
            <w:tcW w:w="10530" w:type="dxa"/>
          </w:tcPr>
          <w:p w14:paraId="077D569F"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Cost Reimbursement Contracts: </w:t>
            </w:r>
            <w:r w:rsidRPr="00EC1B0E">
              <w:rPr>
                <w:rFonts w:asciiTheme="minorHAnsi" w:eastAsia="Times New Roman" w:hAnsiTheme="minorHAnsi" w:cstheme="minorHAnsi"/>
              </w:rPr>
              <w:t xml:space="preserve">An agreement format that provides for the reimbursement of all allowable costs that have been identified and approved in the contract budget. Contractors must maintain the documentation necessary to support the costs. </w:t>
            </w:r>
          </w:p>
        </w:tc>
      </w:tr>
      <w:tr w:rsidR="007C7723" w:rsidRPr="00EC1B0E" w14:paraId="03EE2986" w14:textId="77777777" w:rsidTr="005433B4">
        <w:tc>
          <w:tcPr>
            <w:tcW w:w="10530" w:type="dxa"/>
          </w:tcPr>
          <w:p w14:paraId="780C1E2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Data Collection: </w:t>
            </w:r>
            <w:r w:rsidRPr="00EC1B0E">
              <w:rPr>
                <w:rFonts w:asciiTheme="minorHAnsi" w:eastAsia="Times New Roman" w:hAnsiTheme="minorHAnsi" w:cstheme="minorHAnsi"/>
              </w:rPr>
              <w:t xml:space="preserve">The collection and recording of information pertinent to a participant </w:t>
            </w:r>
            <w:proofErr w:type="gramStart"/>
            <w:r w:rsidRPr="00EC1B0E">
              <w:rPr>
                <w:rFonts w:asciiTheme="minorHAnsi" w:eastAsia="Times New Roman" w:hAnsiTheme="minorHAnsi" w:cstheme="minorHAnsi"/>
              </w:rPr>
              <w:t>including:</w:t>
            </w:r>
            <w:proofErr w:type="gramEnd"/>
            <w:r w:rsidRPr="00EC1B0E">
              <w:rPr>
                <w:rFonts w:asciiTheme="minorHAnsi" w:eastAsia="Times New Roman" w:hAnsiTheme="minorHAnsi" w:cstheme="minorHAnsi"/>
              </w:rPr>
              <w:t xml:space="preserve"> demographic, service and outcome data elements. </w:t>
            </w:r>
          </w:p>
        </w:tc>
      </w:tr>
      <w:tr w:rsidR="007C7723" w:rsidRPr="00EC1B0E" w14:paraId="524287FB" w14:textId="77777777" w:rsidTr="005433B4">
        <w:tc>
          <w:tcPr>
            <w:tcW w:w="10530" w:type="dxa"/>
          </w:tcPr>
          <w:p w14:paraId="62BB9B5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Participation: </w:t>
            </w:r>
            <w:r w:rsidRPr="00EC1B0E">
              <w:rPr>
                <w:rFonts w:asciiTheme="minorHAnsi" w:eastAsia="Times New Roman" w:hAnsiTheme="minorHAnsi" w:cstheme="minorHAnsi"/>
              </w:rPr>
              <w:t xml:space="preserve">Represents the first day, following a determination of eligibility, that the individual begins receiving a service funded by the program. </w:t>
            </w:r>
          </w:p>
        </w:tc>
      </w:tr>
      <w:tr w:rsidR="007C7723" w:rsidRPr="00EC1B0E" w14:paraId="6A244D1F" w14:textId="77777777" w:rsidTr="005433B4">
        <w:tc>
          <w:tcPr>
            <w:tcW w:w="10530" w:type="dxa"/>
          </w:tcPr>
          <w:p w14:paraId="5D67974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Date of Exit: </w:t>
            </w:r>
            <w:r w:rsidRPr="00EC1B0E">
              <w:rPr>
                <w:rFonts w:asciiTheme="minorHAnsi" w:eastAsia="Times New Roman" w:hAnsiTheme="minorHAnsi" w:cstheme="minorHAnsi"/>
              </w:rPr>
              <w:t xml:space="preserve">Represents the last day on which the individual received a service funded by the program or a partner program. </w:t>
            </w:r>
          </w:p>
        </w:tc>
      </w:tr>
      <w:tr w:rsidR="007C7723" w:rsidRPr="00EC1B0E" w14:paraId="22626F4E" w14:textId="77777777" w:rsidTr="005433B4">
        <w:tc>
          <w:tcPr>
            <w:tcW w:w="10530" w:type="dxa"/>
          </w:tcPr>
          <w:p w14:paraId="0DAF8A8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Diploma: </w:t>
            </w:r>
            <w:r w:rsidRPr="00EC1B0E">
              <w:rPr>
                <w:rFonts w:asciiTheme="minorHAnsi" w:eastAsia="Times New Roman" w:hAnsiTheme="minorHAnsi" w:cstheme="minorHAnsi"/>
              </w:rPr>
              <w:t xml:space="preserve">The term diploma means any credential that the state education agency accepts as equivalent to a high school diploma. </w:t>
            </w:r>
          </w:p>
        </w:tc>
      </w:tr>
      <w:tr w:rsidR="007C7723" w:rsidRPr="00EC1B0E" w14:paraId="32F1880F" w14:textId="77777777" w:rsidTr="005433B4">
        <w:tc>
          <w:tcPr>
            <w:tcW w:w="10530" w:type="dxa"/>
          </w:tcPr>
          <w:p w14:paraId="44B6C6B3"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Economic Development Agencies: </w:t>
            </w:r>
            <w:r w:rsidRPr="00EC1B0E">
              <w:rPr>
                <w:rFonts w:asciiTheme="minorHAnsi" w:eastAsia="Times New Roman" w:hAnsiTheme="minorHAnsi" w:cstheme="minorHAnsi"/>
              </w:rPr>
              <w:t xml:space="preserve">Agencies including local planning and zoning commissions or boards, community development agencies, and other local agencies and institutions responsible for regulating, promoting, or assisting in local economic development. </w:t>
            </w:r>
          </w:p>
        </w:tc>
      </w:tr>
      <w:tr w:rsidR="007C7723" w:rsidRPr="00EC1B0E" w14:paraId="7775389E" w14:textId="77777777" w:rsidTr="005433B4">
        <w:tc>
          <w:tcPr>
            <w:tcW w:w="10530" w:type="dxa"/>
          </w:tcPr>
          <w:p w14:paraId="76FD88C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Employability: </w:t>
            </w:r>
            <w:r w:rsidRPr="00EC1B0E">
              <w:rPr>
                <w:rFonts w:asciiTheme="minorHAnsi" w:eastAsia="Times New Roman" w:hAnsiTheme="minorHAnsi" w:cstheme="minorHAnsi"/>
              </w:rPr>
              <w:t xml:space="preserve">A demonstrated level of knowledge, skills, abilities, work behaviors and attitudes necessary to compete successfully in the labor market. </w:t>
            </w:r>
          </w:p>
        </w:tc>
      </w:tr>
      <w:tr w:rsidR="007C7723" w:rsidRPr="00EC1B0E" w14:paraId="07F5A624" w14:textId="77777777" w:rsidTr="005433B4">
        <w:tc>
          <w:tcPr>
            <w:tcW w:w="10530" w:type="dxa"/>
          </w:tcPr>
          <w:p w14:paraId="670A0F3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Employment Assessment: </w:t>
            </w:r>
            <w:r w:rsidRPr="00EC1B0E">
              <w:rPr>
                <w:rFonts w:asciiTheme="minorHAnsi" w:eastAsia="Times New Roman" w:hAnsiTheme="minorHAnsi" w:cstheme="minorHAnsi"/>
              </w:rPr>
              <w:t xml:space="preserve">The ongoing participant centered diagnostic evaluation of a participant’s employability, interests, values, aptitudes, abilities, educational and vocational history, barriers, </w:t>
            </w:r>
            <w:proofErr w:type="gramStart"/>
            <w:r w:rsidRPr="00EC1B0E">
              <w:rPr>
                <w:rFonts w:asciiTheme="minorHAnsi" w:eastAsia="Times New Roman" w:hAnsiTheme="minorHAnsi" w:cstheme="minorHAnsi"/>
              </w:rPr>
              <w:t>motivation</w:t>
            </w:r>
            <w:proofErr w:type="gramEnd"/>
            <w:r w:rsidRPr="00EC1B0E">
              <w:rPr>
                <w:rFonts w:asciiTheme="minorHAnsi" w:eastAsia="Times New Roman" w:hAnsiTheme="minorHAnsi" w:cstheme="minorHAnsi"/>
              </w:rPr>
              <w:t xml:space="preserve"> and existing skills that lead to the development of an ongoing, comprehensive plan for the removal of barriers to employment and the attainment of the individual’s career goals. Assessment first occurs at intake and is an ongoing, continuous collection of information to evaluate the effectiveness of support services, </w:t>
            </w:r>
            <w:proofErr w:type="gramStart"/>
            <w:r w:rsidRPr="00EC1B0E">
              <w:rPr>
                <w:rFonts w:asciiTheme="minorHAnsi" w:eastAsia="Times New Roman" w:hAnsiTheme="minorHAnsi" w:cstheme="minorHAnsi"/>
              </w:rPr>
              <w:t>training</w:t>
            </w:r>
            <w:proofErr w:type="gramEnd"/>
            <w:r w:rsidRPr="00EC1B0E">
              <w:rPr>
                <w:rFonts w:asciiTheme="minorHAnsi" w:eastAsia="Times New Roman" w:hAnsiTheme="minorHAnsi" w:cstheme="minorHAnsi"/>
              </w:rPr>
              <w:t xml:space="preserve"> and education and to monitor </w:t>
            </w:r>
            <w:r w:rsidRPr="00EC1B0E">
              <w:rPr>
                <w:rFonts w:asciiTheme="minorHAnsi" w:eastAsia="Times New Roman" w:hAnsiTheme="minorHAnsi" w:cstheme="minorHAnsi"/>
              </w:rPr>
              <w:lastRenderedPageBreak/>
              <w:t xml:space="preserve">the participant's progress. </w:t>
            </w:r>
          </w:p>
        </w:tc>
      </w:tr>
      <w:tr w:rsidR="007C7723" w:rsidRPr="00EC1B0E" w14:paraId="181C2B75" w14:textId="77777777" w:rsidTr="005433B4">
        <w:tc>
          <w:tcPr>
            <w:tcW w:w="10530" w:type="dxa"/>
          </w:tcPr>
          <w:p w14:paraId="75F37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Follow Up: </w:t>
            </w:r>
            <w:r w:rsidRPr="00EC1B0E">
              <w:rPr>
                <w:rFonts w:asciiTheme="minorHAnsi" w:eastAsia="Times New Roman" w:hAnsiTheme="minorHAnsi" w:cstheme="minorHAnsi"/>
              </w:rPr>
              <w:t xml:space="preserve">Active case management of participants for at least one year after completing the program. Follow up services can include assessment/re-assessment, information &amp; referral, additional training opportunities, support services, employment &amp; education retention counseling, life skills/problem solving advocacy, services to support continued success for the participant or other program activities provided during the service period.  Case notes are required </w:t>
            </w:r>
            <w:proofErr w:type="gramStart"/>
            <w:r w:rsidRPr="00EC1B0E">
              <w:rPr>
                <w:rFonts w:asciiTheme="minorHAnsi" w:eastAsia="Times New Roman" w:hAnsiTheme="minorHAnsi" w:cstheme="minorHAnsi"/>
              </w:rPr>
              <w:t>on a monthly basis</w:t>
            </w:r>
            <w:proofErr w:type="gramEnd"/>
            <w:r w:rsidRPr="00EC1B0E">
              <w:rPr>
                <w:rFonts w:asciiTheme="minorHAnsi" w:eastAsia="Times New Roman" w:hAnsiTheme="minorHAnsi" w:cstheme="minorHAnsi"/>
              </w:rPr>
              <w:t>.</w:t>
            </w:r>
          </w:p>
        </w:tc>
      </w:tr>
      <w:tr w:rsidR="007C7723" w:rsidRPr="00EC1B0E" w14:paraId="403167D7" w14:textId="77777777" w:rsidTr="005433B4">
        <w:tc>
          <w:tcPr>
            <w:tcW w:w="10530" w:type="dxa"/>
          </w:tcPr>
          <w:p w14:paraId="0BBBD6F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Indicators: </w:t>
            </w:r>
            <w:r w:rsidRPr="00EC1B0E">
              <w:rPr>
                <w:rFonts w:asciiTheme="minorHAnsi" w:eastAsia="Times New Roman" w:hAnsiTheme="minorHAnsi" w:cstheme="minorHAnsi"/>
              </w:rPr>
              <w:t xml:space="preserve">The specific characteristics or behaviors measured to track a program’s success in achieving its outcomes. </w:t>
            </w:r>
          </w:p>
        </w:tc>
      </w:tr>
      <w:tr w:rsidR="007C7723" w:rsidRPr="00EC1B0E" w14:paraId="62B4AF8D" w14:textId="77777777" w:rsidTr="005433B4">
        <w:tc>
          <w:tcPr>
            <w:tcW w:w="10530" w:type="dxa"/>
          </w:tcPr>
          <w:p w14:paraId="426974DA"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Individual with a Disability: </w:t>
            </w:r>
            <w:r w:rsidRPr="00EC1B0E">
              <w:rPr>
                <w:rFonts w:asciiTheme="minorHAnsi" w:eastAsia="Times New Roman" w:hAnsiTheme="minorHAnsi" w:cstheme="minorHAnsi"/>
              </w:rPr>
              <w:t xml:space="preserve">In general: an individual with any disability as defined in section 3 of the Americans with Disabilities Act of 1990 (42 U.S.C. 12102). </w:t>
            </w:r>
          </w:p>
        </w:tc>
      </w:tr>
      <w:tr w:rsidR="007C7723" w:rsidRPr="00EC1B0E" w14:paraId="241E1F3A" w14:textId="77777777" w:rsidTr="005433B4">
        <w:tc>
          <w:tcPr>
            <w:tcW w:w="10530" w:type="dxa"/>
          </w:tcPr>
          <w:p w14:paraId="451DD26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Job Search Assistance: </w:t>
            </w:r>
            <w:r w:rsidRPr="00EC1B0E">
              <w:rPr>
                <w:rFonts w:asciiTheme="minorHAnsi" w:eastAsia="Times New Roman" w:hAnsiTheme="minorHAnsi" w:cstheme="minorHAnsi"/>
              </w:rPr>
              <w:t xml:space="preserve">Job search skills training including job club, which provides the participant with the instruction and skills necessary to obtain full time employment. These skills may include resume writing, interviewing skills, telephone techniques, and job acquisition skills. Job search assistance must be offered to all customers. </w:t>
            </w:r>
          </w:p>
        </w:tc>
      </w:tr>
      <w:tr w:rsidR="007C7723" w:rsidRPr="00EC1B0E" w14:paraId="58CF9174" w14:textId="77777777" w:rsidTr="005433B4">
        <w:tc>
          <w:tcPr>
            <w:tcW w:w="10530" w:type="dxa"/>
          </w:tcPr>
          <w:p w14:paraId="32A0AB1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Labor Market Information: </w:t>
            </w:r>
            <w:r w:rsidRPr="00EC1B0E">
              <w:rPr>
                <w:rFonts w:asciiTheme="minorHAnsi" w:eastAsia="Times New Roman" w:hAnsiTheme="minorHAnsi" w:cstheme="minorHAnsi"/>
              </w:rPr>
              <w:t xml:space="preserve">Occupational supply and demand information for Baltimore City identifying areas of growth or decline for the labor market and assessment of the effects of such growth or decline. Review and evaluation of an area's employment possibilities, including projected openings, new employment, job skills needed, available training programs, </w:t>
            </w:r>
            <w:proofErr w:type="gramStart"/>
            <w:r w:rsidRPr="00EC1B0E">
              <w:rPr>
                <w:rFonts w:asciiTheme="minorHAnsi" w:eastAsia="Times New Roman" w:hAnsiTheme="minorHAnsi" w:cstheme="minorHAnsi"/>
              </w:rPr>
              <w:t>wages</w:t>
            </w:r>
            <w:proofErr w:type="gramEnd"/>
            <w:r w:rsidRPr="00EC1B0E">
              <w:rPr>
                <w:rFonts w:asciiTheme="minorHAnsi" w:eastAsia="Times New Roman" w:hAnsiTheme="minorHAnsi" w:cstheme="minorHAnsi"/>
              </w:rPr>
              <w:t xml:space="preserve"> and labor supply. </w:t>
            </w:r>
          </w:p>
        </w:tc>
      </w:tr>
      <w:tr w:rsidR="007C7723" w:rsidRPr="00EC1B0E" w14:paraId="199C9ADE" w14:textId="77777777" w:rsidTr="005433B4">
        <w:tc>
          <w:tcPr>
            <w:tcW w:w="10530" w:type="dxa"/>
          </w:tcPr>
          <w:p w14:paraId="2E0BE6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Limited English Speaker: </w:t>
            </w:r>
            <w:r w:rsidRPr="00EC1B0E">
              <w:rPr>
                <w:rFonts w:asciiTheme="minorHAnsi" w:eastAsia="Times New Roman" w:hAnsiTheme="minorHAnsi" w:cstheme="minorHAnsi"/>
              </w:rPr>
              <w:t xml:space="preserve">An individual whose native language is not English or who has an inability to communicate in English orally or in writing, resulting in a barrier to employment or training. </w:t>
            </w:r>
          </w:p>
        </w:tc>
      </w:tr>
      <w:tr w:rsidR="007C7723" w:rsidRPr="00EC1B0E" w14:paraId="6F102A37" w14:textId="77777777" w:rsidTr="005433B4">
        <w:tc>
          <w:tcPr>
            <w:tcW w:w="10530" w:type="dxa"/>
          </w:tcPr>
          <w:p w14:paraId="27EDF65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Literacy: </w:t>
            </w:r>
            <w:r w:rsidRPr="00EC1B0E">
              <w:rPr>
                <w:rFonts w:asciiTheme="minorHAnsi" w:eastAsia="Times New Roman" w:hAnsiTheme="minorHAnsi" w:cstheme="minorHAnsi"/>
              </w:rPr>
              <w:t xml:space="preserve">The term “literacy'' means an individual's ability to read, write, and speak in English, compute, and solve problems, at levels of proficiency necessary to function on the job and in society. </w:t>
            </w:r>
          </w:p>
        </w:tc>
      </w:tr>
      <w:tr w:rsidR="007C7723" w:rsidRPr="00EC1B0E" w14:paraId="0EB2DF48" w14:textId="77777777" w:rsidTr="005433B4">
        <w:tc>
          <w:tcPr>
            <w:tcW w:w="10530" w:type="dxa"/>
          </w:tcPr>
          <w:p w14:paraId="5A306C2D"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Lower Living Standard Income Level: </w:t>
            </w:r>
            <w:r w:rsidRPr="00EC1B0E">
              <w:rPr>
                <w:rFonts w:asciiTheme="minorHAnsi" w:eastAsia="Times New Roman" w:hAnsiTheme="minorHAnsi" w:cstheme="minorHAnsi"/>
              </w:rPr>
              <w:t xml:space="preserve">That income level (adjusted for regional, metropolitan, urban, and rural differences and family size) determined annually by the Secretary based on the most recent lower living family budget issued by the Secretary. </w:t>
            </w:r>
          </w:p>
        </w:tc>
      </w:tr>
      <w:tr w:rsidR="007C7723" w:rsidRPr="00EC1B0E" w14:paraId="6769CE61" w14:textId="77777777" w:rsidTr="005433B4">
        <w:tc>
          <w:tcPr>
            <w:tcW w:w="10530" w:type="dxa"/>
          </w:tcPr>
          <w:p w14:paraId="7F2C73F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Low Income Individual</w:t>
            </w:r>
            <w:r w:rsidRPr="00EC1B0E">
              <w:rPr>
                <w:rFonts w:asciiTheme="minorHAnsi" w:eastAsia="Times New Roman" w:hAnsiTheme="minorHAnsi" w:cstheme="minorHAnsi"/>
              </w:rPr>
              <w:t>: An individual who-(A) receives, or is a member of a family that receives cash payments under a Federal, State, or local income-based public assistance program; (B) 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 (</w:t>
            </w:r>
            <w:proofErr w:type="spellStart"/>
            <w:r w:rsidRPr="00EC1B0E">
              <w:rPr>
                <w:rFonts w:asciiTheme="minorHAnsi" w:eastAsia="Times New Roman" w:hAnsiTheme="minorHAnsi" w:cstheme="minorHAnsi"/>
              </w:rPr>
              <w:t>i</w:t>
            </w:r>
            <w:proofErr w:type="spellEnd"/>
            <w:r w:rsidRPr="00EC1B0E">
              <w:rPr>
                <w:rFonts w:asciiTheme="minorHAnsi" w:eastAsia="Times New Roman" w:hAnsiTheme="minorHAnsi" w:cstheme="minorHAnsi"/>
              </w:rPr>
              <w:t xml:space="preserve">) the poverty line, for an equivalent period; or (ii) 70 percent of the lower living standard income level, for an equivalent period; (C) is a member of a household that receives (or has been determined within the 6-month period prior to application for the program involved to be eligible to receive) food stamps pursuant to the Food Stamp Act of 1977 (7 U.S.C. 2011 et seq.); (D) qualifies as a homeless individual, as defined in subsections (a) and (c) of section 103 of the Stewart B. McKinney Homeless Assistance Act (42 U.S.C. 11302);  (E) is a foster child on behalf of whom State or local government payments are made; or (F) in cases permitted by regulations promulgated by the Secretary of Labor, is an individual with a disability whose own income meets the requirements of a program described in subparagraph (A) or subparagraph (B), but who is a member of a family whose income does not meet such requirements. </w:t>
            </w:r>
          </w:p>
        </w:tc>
      </w:tr>
      <w:tr w:rsidR="007C7723" w:rsidRPr="00EC1B0E" w14:paraId="06B23C5F" w14:textId="77777777" w:rsidTr="005433B4">
        <w:tc>
          <w:tcPr>
            <w:tcW w:w="10530" w:type="dxa"/>
          </w:tcPr>
          <w:p w14:paraId="611F3E9F" w14:textId="12FC79FC"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Minimum Wage: </w:t>
            </w:r>
            <w:r w:rsidRPr="00EC1B0E">
              <w:rPr>
                <w:rFonts w:asciiTheme="minorHAnsi" w:eastAsia="Times New Roman" w:hAnsiTheme="minorHAnsi" w:cstheme="minorHAnsi"/>
              </w:rPr>
              <w:t xml:space="preserve">The wage established as the lowest hourly salary that can legally be paid for labor. In Maryland, </w:t>
            </w:r>
            <w:r w:rsidRPr="00EC1B0E">
              <w:rPr>
                <w:rFonts w:asciiTheme="minorHAnsi" w:eastAsia="Times New Roman" w:hAnsiTheme="minorHAnsi" w:cstheme="minorHAnsi"/>
                <w:color w:val="292727"/>
              </w:rPr>
              <w:t xml:space="preserve">minimum wage </w:t>
            </w:r>
            <w:r w:rsidRPr="00EC1B0E">
              <w:rPr>
                <w:rFonts w:asciiTheme="minorHAnsi" w:eastAsia="Times New Roman" w:hAnsiTheme="minorHAnsi" w:cstheme="minorHAnsi"/>
              </w:rPr>
              <w:t xml:space="preserve">rates are as follows: </w:t>
            </w:r>
            <w:r w:rsidRPr="00EC1B0E">
              <w:rPr>
                <w:rFonts w:asciiTheme="minorHAnsi" w:eastAsia="Times New Roman" w:hAnsiTheme="minorHAnsi" w:cstheme="minorHAnsi"/>
                <w:b/>
              </w:rPr>
              <w:t>$13.25</w:t>
            </w:r>
            <w:r w:rsidRPr="00EC1B0E">
              <w:rPr>
                <w:rFonts w:asciiTheme="minorHAnsi" w:eastAsia="Times New Roman" w:hAnsiTheme="minorHAnsi" w:cstheme="minorHAnsi"/>
              </w:rPr>
              <w:t xml:space="preserve"> effective 1/1/23; </w:t>
            </w:r>
            <w:r w:rsidRPr="00EC1B0E">
              <w:rPr>
                <w:rFonts w:asciiTheme="minorHAnsi" w:eastAsia="Times New Roman" w:hAnsiTheme="minorHAnsi" w:cstheme="minorHAnsi"/>
                <w:b/>
              </w:rPr>
              <w:t>$14.00</w:t>
            </w:r>
            <w:r w:rsidRPr="00EC1B0E">
              <w:rPr>
                <w:rFonts w:asciiTheme="minorHAnsi" w:eastAsia="Times New Roman" w:hAnsiTheme="minorHAnsi" w:cstheme="minorHAnsi"/>
              </w:rPr>
              <w:t xml:space="preserve"> effective 1/1/24; </w:t>
            </w:r>
            <w:r w:rsidRPr="00EC1B0E">
              <w:rPr>
                <w:rFonts w:asciiTheme="minorHAnsi" w:eastAsia="Times New Roman" w:hAnsiTheme="minorHAnsi" w:cstheme="minorHAnsi"/>
                <w:b/>
              </w:rPr>
              <w:t>$15.00</w:t>
            </w:r>
            <w:r w:rsidRPr="00EC1B0E">
              <w:rPr>
                <w:rFonts w:asciiTheme="minorHAnsi" w:eastAsia="Times New Roman" w:hAnsiTheme="minorHAnsi" w:cstheme="minorHAnsi"/>
              </w:rPr>
              <w:t xml:space="preserve"> effective 1/1/25.</w:t>
            </w:r>
          </w:p>
        </w:tc>
      </w:tr>
      <w:tr w:rsidR="007C7723" w:rsidRPr="00EC1B0E" w14:paraId="6B436481" w14:textId="77777777" w:rsidTr="005433B4">
        <w:tc>
          <w:tcPr>
            <w:tcW w:w="10530" w:type="dxa"/>
          </w:tcPr>
          <w:p w14:paraId="0E303A90"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Occupational Skills: </w:t>
            </w:r>
            <w:r w:rsidRPr="00EC1B0E">
              <w:rPr>
                <w:rFonts w:asciiTheme="minorHAnsi" w:eastAsia="Times New Roman" w:hAnsiTheme="minorHAnsi" w:cstheme="minorHAnsi"/>
              </w:rPr>
              <w:t xml:space="preserve">Those skills identified as necessary to successfully perform work-related functions within an industry sector. Occupational skills can be attained through activities such as </w:t>
            </w:r>
            <w:proofErr w:type="gramStart"/>
            <w:r w:rsidRPr="00EC1B0E">
              <w:rPr>
                <w:rFonts w:asciiTheme="minorHAnsi" w:eastAsia="Times New Roman" w:hAnsiTheme="minorHAnsi" w:cstheme="minorHAnsi"/>
              </w:rPr>
              <w:t>entering into</w:t>
            </w:r>
            <w:proofErr w:type="gramEnd"/>
            <w:r w:rsidRPr="00EC1B0E">
              <w:rPr>
                <w:rFonts w:asciiTheme="minorHAnsi" w:eastAsia="Times New Roman" w:hAnsiTheme="minorHAnsi" w:cstheme="minorHAnsi"/>
              </w:rPr>
              <w:t xml:space="preserve"> an apprenticeship or internship program; completing a career-specific professional, technical or advanced job skill-training program; earning a college degree. </w:t>
            </w:r>
          </w:p>
        </w:tc>
      </w:tr>
      <w:tr w:rsidR="007C7723" w:rsidRPr="00EC1B0E" w14:paraId="0785E13F" w14:textId="77777777" w:rsidTr="005433B4">
        <w:tc>
          <w:tcPr>
            <w:tcW w:w="10530" w:type="dxa"/>
          </w:tcPr>
          <w:p w14:paraId="35CFFF67"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Outreach/Recruitment: </w:t>
            </w:r>
            <w:r w:rsidRPr="00EC1B0E">
              <w:rPr>
                <w:rFonts w:asciiTheme="minorHAnsi" w:eastAsia="Times New Roman" w:hAnsiTheme="minorHAnsi" w:cstheme="minorHAnsi"/>
              </w:rPr>
              <w:t xml:space="preserve">These are activities and strategies for identifying and contacting potential customers. These strategies will include procedures that assure access throughout the service area and address appropriate access for customers with barriers. </w:t>
            </w:r>
          </w:p>
        </w:tc>
      </w:tr>
      <w:tr w:rsidR="007C7723" w:rsidRPr="00EC1B0E" w14:paraId="5A36F8C4" w14:textId="77777777" w:rsidTr="005433B4">
        <w:tc>
          <w:tcPr>
            <w:tcW w:w="10530" w:type="dxa"/>
          </w:tcPr>
          <w:p w14:paraId="361EE4A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Outcomes: </w:t>
            </w:r>
            <w:r w:rsidRPr="00EC1B0E">
              <w:rPr>
                <w:rFonts w:asciiTheme="minorHAnsi" w:eastAsia="Times New Roman" w:hAnsiTheme="minorHAnsi" w:cstheme="minorHAnsi"/>
              </w:rPr>
              <w:t xml:space="preserve">Benefits or changes to individuals or populations during or after participating in program activities. How a program changes the life of an individual or population. </w:t>
            </w:r>
          </w:p>
        </w:tc>
      </w:tr>
      <w:tr w:rsidR="007C7723" w:rsidRPr="00EC1B0E" w14:paraId="319D1357" w14:textId="77777777" w:rsidTr="005433B4">
        <w:tc>
          <w:tcPr>
            <w:tcW w:w="10530" w:type="dxa"/>
          </w:tcPr>
          <w:p w14:paraId="09F25B1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Outputs: </w:t>
            </w:r>
            <w:r w:rsidRPr="00EC1B0E">
              <w:rPr>
                <w:rFonts w:asciiTheme="minorHAnsi" w:eastAsia="Times New Roman" w:hAnsiTheme="minorHAnsi" w:cstheme="minorHAnsi"/>
              </w:rPr>
              <w:t xml:space="preserve">The direct products of program activities. (i.e., number of classes taught, number of counseling sessions, </w:t>
            </w:r>
            <w:r w:rsidRPr="00EC1B0E">
              <w:rPr>
                <w:rFonts w:asciiTheme="minorHAnsi" w:eastAsia="Times New Roman" w:hAnsiTheme="minorHAnsi" w:cstheme="minorHAnsi"/>
              </w:rPr>
              <w:lastRenderedPageBreak/>
              <w:t xml:space="preserve">number of educational materials distributed, hours of service delivered, etc.) </w:t>
            </w:r>
          </w:p>
        </w:tc>
      </w:tr>
      <w:tr w:rsidR="007C7723" w:rsidRPr="00EC1B0E" w14:paraId="613C63FC" w14:textId="77777777" w:rsidTr="005433B4">
        <w:tc>
          <w:tcPr>
            <w:tcW w:w="10530" w:type="dxa"/>
          </w:tcPr>
          <w:p w14:paraId="71FBBADB"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lastRenderedPageBreak/>
              <w:t xml:space="preserve">Placement: </w:t>
            </w:r>
            <w:r w:rsidRPr="00EC1B0E">
              <w:rPr>
                <w:rFonts w:asciiTheme="minorHAnsi" w:eastAsia="Times New Roman" w:hAnsiTheme="minorHAnsi" w:cstheme="minorHAnsi"/>
              </w:rPr>
              <w:t xml:space="preserve">A client securing employment while participating in the program. To be counted as full time employment, the job placement must be at least 30 hours or more per week, with wages equal to or greater than the higher of either the state or federal minimum wage per </w:t>
            </w:r>
            <w:proofErr w:type="gramStart"/>
            <w:r w:rsidRPr="00EC1B0E">
              <w:rPr>
                <w:rFonts w:asciiTheme="minorHAnsi" w:eastAsia="Times New Roman" w:hAnsiTheme="minorHAnsi" w:cstheme="minorHAnsi"/>
              </w:rPr>
              <w:t>hour, and</w:t>
            </w:r>
            <w:proofErr w:type="gramEnd"/>
            <w:r w:rsidRPr="00EC1B0E">
              <w:rPr>
                <w:rFonts w:asciiTheme="minorHAnsi" w:eastAsia="Times New Roman" w:hAnsiTheme="minorHAnsi" w:cstheme="minorHAnsi"/>
              </w:rPr>
              <w:t xml:space="preserve"> be an unsubsidized position. </w:t>
            </w:r>
          </w:p>
        </w:tc>
      </w:tr>
      <w:tr w:rsidR="007C7723" w:rsidRPr="00EC1B0E" w14:paraId="3438D51E" w14:textId="77777777" w:rsidTr="005433B4">
        <w:tc>
          <w:tcPr>
            <w:tcW w:w="10530" w:type="dxa"/>
          </w:tcPr>
          <w:p w14:paraId="6A8610A1"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Public assistance: </w:t>
            </w:r>
            <w:r w:rsidRPr="00EC1B0E">
              <w:rPr>
                <w:rFonts w:asciiTheme="minorHAnsi" w:eastAsia="Times New Roman" w:hAnsiTheme="minorHAnsi" w:cstheme="minorHAnsi"/>
              </w:rPr>
              <w:t xml:space="preserve">Federal, state, or local government cash payments for which eligibility is determined by a needs or income test. </w:t>
            </w:r>
          </w:p>
        </w:tc>
      </w:tr>
      <w:tr w:rsidR="007C7723" w:rsidRPr="00EC1B0E" w14:paraId="6412FD15" w14:textId="77777777" w:rsidTr="005433B4">
        <w:tc>
          <w:tcPr>
            <w:tcW w:w="10530" w:type="dxa"/>
          </w:tcPr>
          <w:p w14:paraId="0354B792"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Referral: </w:t>
            </w:r>
            <w:r w:rsidRPr="00EC1B0E">
              <w:rPr>
                <w:rFonts w:asciiTheme="minorHAnsi" w:eastAsia="Times New Roman" w:hAnsiTheme="minorHAnsi" w:cstheme="minorHAnsi"/>
              </w:rPr>
              <w:t>Any eligible participant who is not enrolled to receive services at a contracted program must be given the referral information regarding the full array of applicable or appropriate service available through local programs.</w:t>
            </w:r>
          </w:p>
        </w:tc>
      </w:tr>
      <w:tr w:rsidR="007C7723" w:rsidRPr="00EC1B0E" w14:paraId="71841D1F" w14:textId="77777777" w:rsidTr="005433B4">
        <w:tc>
          <w:tcPr>
            <w:tcW w:w="10530" w:type="dxa"/>
          </w:tcPr>
          <w:p w14:paraId="00950F9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Supportive Services: </w:t>
            </w:r>
            <w:r w:rsidRPr="00EC1B0E">
              <w:rPr>
                <w:rFonts w:asciiTheme="minorHAnsi" w:eastAsia="Times New Roman" w:hAnsiTheme="minorHAnsi" w:cstheme="minorHAnsi"/>
              </w:rPr>
              <w:t xml:space="preserve">Services needed to assist the participant so that they may be successful in achieving their goals. This may include transportation, childcare, work related tools, and clothing. To the greatest extent possible programs should address support service needs through leveraging of resources and partnerships with other providers. </w:t>
            </w:r>
          </w:p>
        </w:tc>
      </w:tr>
      <w:tr w:rsidR="007C7723" w:rsidRPr="00EC1B0E" w14:paraId="5AD07809" w14:textId="77777777" w:rsidTr="005433B4">
        <w:tc>
          <w:tcPr>
            <w:tcW w:w="10530" w:type="dxa"/>
          </w:tcPr>
          <w:p w14:paraId="745E2579"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Target: </w:t>
            </w:r>
            <w:r w:rsidRPr="00EC1B0E">
              <w:rPr>
                <w:rFonts w:asciiTheme="minorHAnsi" w:eastAsia="Times New Roman" w:hAnsiTheme="minorHAnsi" w:cstheme="minorHAnsi"/>
              </w:rPr>
              <w:t xml:space="preserve">A numerical objective for a program’s level of achievement on an indicator. A projection. </w:t>
            </w:r>
          </w:p>
        </w:tc>
      </w:tr>
      <w:tr w:rsidR="007C7723" w:rsidRPr="00EC1B0E" w14:paraId="49458084" w14:textId="77777777" w:rsidTr="005433B4">
        <w:tc>
          <w:tcPr>
            <w:tcW w:w="10530" w:type="dxa"/>
          </w:tcPr>
          <w:p w14:paraId="0A99CC76" w14:textId="77777777" w:rsidR="007C7723" w:rsidRPr="00EC1B0E" w:rsidRDefault="007F3E96">
            <w:pPr>
              <w:widowControl w:val="0"/>
              <w:spacing w:after="0" w:line="240" w:lineRule="auto"/>
              <w:rPr>
                <w:rFonts w:asciiTheme="minorHAnsi" w:eastAsia="Times New Roman" w:hAnsiTheme="minorHAnsi" w:cstheme="minorHAnsi"/>
              </w:rPr>
            </w:pPr>
            <w:r w:rsidRPr="00EC1B0E">
              <w:rPr>
                <w:rFonts w:asciiTheme="minorHAnsi" w:eastAsia="Times New Roman" w:hAnsiTheme="minorHAnsi" w:cstheme="minorHAnsi"/>
                <w:b/>
              </w:rPr>
              <w:t xml:space="preserve">Unsubsidized Employment: </w:t>
            </w:r>
            <w:r w:rsidRPr="00EC1B0E">
              <w:rPr>
                <w:rFonts w:asciiTheme="minorHAnsi" w:eastAsia="Times New Roman" w:hAnsiTheme="minorHAnsi" w:cstheme="minorHAnsi"/>
              </w:rPr>
              <w:t xml:space="preserve">Full or part-time employment in a job not financed from funds provided by a federal or state grant.  A job in which the wages paid to an employee are not financially supported by a state or local employment and training program. </w:t>
            </w:r>
          </w:p>
        </w:tc>
      </w:tr>
    </w:tbl>
    <w:p w14:paraId="316A8933" w14:textId="77777777" w:rsidR="007C7723" w:rsidRPr="00EC1B0E" w:rsidRDefault="007C7723">
      <w:pPr>
        <w:spacing w:after="0" w:line="240" w:lineRule="auto"/>
        <w:rPr>
          <w:rFonts w:asciiTheme="minorHAnsi" w:eastAsia="Times New Roman" w:hAnsiTheme="minorHAnsi" w:cstheme="minorHAnsi"/>
          <w:b/>
        </w:rPr>
      </w:pPr>
      <w:bookmarkStart w:id="51" w:name="_heading=h.30j0zll" w:colFirst="0" w:colLast="0"/>
      <w:bookmarkEnd w:id="51"/>
    </w:p>
    <w:p w14:paraId="1FF4515A" w14:textId="77777777" w:rsidR="007C7723" w:rsidRPr="00EC1B0E" w:rsidRDefault="007C7723">
      <w:pPr>
        <w:spacing w:after="0" w:line="240" w:lineRule="auto"/>
        <w:jc w:val="center"/>
        <w:rPr>
          <w:rFonts w:asciiTheme="minorHAnsi" w:eastAsia="Times New Roman" w:hAnsiTheme="minorHAnsi" w:cstheme="minorHAnsi"/>
          <w:b/>
        </w:rPr>
      </w:pPr>
    </w:p>
    <w:p w14:paraId="7AE1AF73" w14:textId="77777777" w:rsidR="007C7723" w:rsidRPr="00EC1B0E" w:rsidRDefault="007C7723">
      <w:pPr>
        <w:rPr>
          <w:rFonts w:asciiTheme="minorHAnsi" w:hAnsiTheme="minorHAnsi" w:cstheme="minorHAnsi"/>
          <w:sz w:val="20"/>
          <w:szCs w:val="20"/>
        </w:rPr>
      </w:pPr>
      <w:bookmarkStart w:id="52" w:name="_heading=h.xqk7bki86m1b" w:colFirst="0" w:colLast="0"/>
      <w:bookmarkEnd w:id="52"/>
    </w:p>
    <w:sectPr w:rsidR="007C7723" w:rsidRPr="00EC1B0E" w:rsidSect="005863C9">
      <w:headerReference w:type="default" r:id="rId20"/>
      <w:footerReference w:type="default" r:id="rId21"/>
      <w:type w:val="continuous"/>
      <w:pgSz w:w="12240" w:h="15840"/>
      <w:pgMar w:top="990" w:right="1440" w:bottom="810" w:left="1440" w:header="720" w:footer="5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030A" w14:textId="77777777" w:rsidR="00533D38" w:rsidRDefault="00533D38">
      <w:pPr>
        <w:spacing w:after="0" w:line="240" w:lineRule="auto"/>
      </w:pPr>
      <w:r>
        <w:separator/>
      </w:r>
    </w:p>
  </w:endnote>
  <w:endnote w:type="continuationSeparator" w:id="0">
    <w:p w14:paraId="4DF99611" w14:textId="77777777" w:rsidR="00533D38" w:rsidRDefault="0053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B0A1" w14:textId="3FAAFB40" w:rsidR="00D12E62" w:rsidRDefault="00D12E62">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204301">
      <w:rPr>
        <w:noProof/>
      </w:rPr>
      <w:t>22</w:t>
    </w:r>
    <w:r>
      <w:fldChar w:fldCharType="end"/>
    </w:r>
  </w:p>
  <w:p w14:paraId="5AD6B62D" w14:textId="77777777" w:rsidR="00D12E62" w:rsidRDefault="00D1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951A" w14:textId="77777777" w:rsidR="00533D38" w:rsidRDefault="00533D38">
      <w:pPr>
        <w:spacing w:after="0" w:line="240" w:lineRule="auto"/>
      </w:pPr>
      <w:r>
        <w:separator/>
      </w:r>
    </w:p>
  </w:footnote>
  <w:footnote w:type="continuationSeparator" w:id="0">
    <w:p w14:paraId="7B8337EA" w14:textId="77777777" w:rsidR="00533D38" w:rsidRDefault="00533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1A34" w14:textId="77777777" w:rsidR="00D12E62" w:rsidRDefault="00D12E62" w:rsidP="005863C9">
    <w:pPr>
      <w:widowControl w:val="0"/>
      <w:autoSpaceDE w:val="0"/>
      <w:autoSpaceDN w:val="0"/>
      <w:spacing w:after="0" w:line="240" w:lineRule="auto"/>
      <w:ind w:left="940" w:right="849"/>
      <w:jc w:val="cente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50"/>
    <w:multiLevelType w:val="hybridMultilevel"/>
    <w:tmpl w:val="5396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57175"/>
    <w:multiLevelType w:val="hybridMultilevel"/>
    <w:tmpl w:val="C75CB868"/>
    <w:lvl w:ilvl="0" w:tplc="E5D2660E">
      <w:numFmt w:val="bullet"/>
      <w:lvlText w:val=""/>
      <w:lvlJc w:val="left"/>
      <w:pPr>
        <w:ind w:left="820" w:hanging="360"/>
      </w:pPr>
      <w:rPr>
        <w:rFonts w:ascii="Symbol" w:eastAsia="Symbol" w:hAnsi="Symbol" w:cs="Symbol" w:hint="default"/>
        <w:w w:val="100"/>
        <w:sz w:val="24"/>
        <w:szCs w:val="24"/>
        <w:lang w:val="en-US" w:eastAsia="en-US" w:bidi="ar-SA"/>
      </w:rPr>
    </w:lvl>
    <w:lvl w:ilvl="1" w:tplc="87FEAB0C">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63FE7834">
      <w:numFmt w:val="bullet"/>
      <w:lvlText w:val=""/>
      <w:lvlJc w:val="left"/>
      <w:pPr>
        <w:ind w:left="2260" w:hanging="360"/>
      </w:pPr>
      <w:rPr>
        <w:rFonts w:ascii="Wingdings" w:eastAsia="Wingdings" w:hAnsi="Wingdings" w:cs="Wingdings" w:hint="default"/>
        <w:w w:val="100"/>
        <w:sz w:val="24"/>
        <w:szCs w:val="24"/>
        <w:lang w:val="en-US" w:eastAsia="en-US" w:bidi="ar-SA"/>
      </w:rPr>
    </w:lvl>
    <w:lvl w:ilvl="3" w:tplc="0940496A">
      <w:numFmt w:val="bullet"/>
      <w:lvlText w:val="•"/>
      <w:lvlJc w:val="left"/>
      <w:pPr>
        <w:ind w:left="3172" w:hanging="360"/>
      </w:pPr>
      <w:rPr>
        <w:rFonts w:hint="default"/>
        <w:lang w:val="en-US" w:eastAsia="en-US" w:bidi="ar-SA"/>
      </w:rPr>
    </w:lvl>
    <w:lvl w:ilvl="4" w:tplc="EDF68206">
      <w:numFmt w:val="bullet"/>
      <w:lvlText w:val="•"/>
      <w:lvlJc w:val="left"/>
      <w:pPr>
        <w:ind w:left="4085" w:hanging="360"/>
      </w:pPr>
      <w:rPr>
        <w:rFonts w:hint="default"/>
        <w:lang w:val="en-US" w:eastAsia="en-US" w:bidi="ar-SA"/>
      </w:rPr>
    </w:lvl>
    <w:lvl w:ilvl="5" w:tplc="A8DA49A0">
      <w:numFmt w:val="bullet"/>
      <w:lvlText w:val="•"/>
      <w:lvlJc w:val="left"/>
      <w:pPr>
        <w:ind w:left="4997" w:hanging="360"/>
      </w:pPr>
      <w:rPr>
        <w:rFonts w:hint="default"/>
        <w:lang w:val="en-US" w:eastAsia="en-US" w:bidi="ar-SA"/>
      </w:rPr>
    </w:lvl>
    <w:lvl w:ilvl="6" w:tplc="D4042208">
      <w:numFmt w:val="bullet"/>
      <w:lvlText w:val="•"/>
      <w:lvlJc w:val="left"/>
      <w:pPr>
        <w:ind w:left="5910" w:hanging="360"/>
      </w:pPr>
      <w:rPr>
        <w:rFonts w:hint="default"/>
        <w:lang w:val="en-US" w:eastAsia="en-US" w:bidi="ar-SA"/>
      </w:rPr>
    </w:lvl>
    <w:lvl w:ilvl="7" w:tplc="E584A8EA">
      <w:numFmt w:val="bullet"/>
      <w:lvlText w:val="•"/>
      <w:lvlJc w:val="left"/>
      <w:pPr>
        <w:ind w:left="6822" w:hanging="360"/>
      </w:pPr>
      <w:rPr>
        <w:rFonts w:hint="default"/>
        <w:lang w:val="en-US" w:eastAsia="en-US" w:bidi="ar-SA"/>
      </w:rPr>
    </w:lvl>
    <w:lvl w:ilvl="8" w:tplc="CDB4E710">
      <w:numFmt w:val="bullet"/>
      <w:lvlText w:val="•"/>
      <w:lvlJc w:val="left"/>
      <w:pPr>
        <w:ind w:left="7735" w:hanging="360"/>
      </w:pPr>
      <w:rPr>
        <w:rFonts w:hint="default"/>
        <w:lang w:val="en-US" w:eastAsia="en-US" w:bidi="ar-SA"/>
      </w:rPr>
    </w:lvl>
  </w:abstractNum>
  <w:abstractNum w:abstractNumId="2" w15:restartNumberingAfterBreak="0">
    <w:nsid w:val="026209B6"/>
    <w:multiLevelType w:val="hybridMultilevel"/>
    <w:tmpl w:val="60284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50179"/>
    <w:multiLevelType w:val="hybridMultilevel"/>
    <w:tmpl w:val="3AA4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E7D27"/>
    <w:multiLevelType w:val="multilevel"/>
    <w:tmpl w:val="495A5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BB4C66"/>
    <w:multiLevelType w:val="hybridMultilevel"/>
    <w:tmpl w:val="474E0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F56514"/>
    <w:multiLevelType w:val="hybridMultilevel"/>
    <w:tmpl w:val="F024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146E0"/>
    <w:multiLevelType w:val="hybridMultilevel"/>
    <w:tmpl w:val="73A8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B7B11"/>
    <w:multiLevelType w:val="hybridMultilevel"/>
    <w:tmpl w:val="02C6C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FF3016A"/>
    <w:multiLevelType w:val="hybridMultilevel"/>
    <w:tmpl w:val="C2FE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983D19"/>
    <w:multiLevelType w:val="hybridMultilevel"/>
    <w:tmpl w:val="3E2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C37E9"/>
    <w:multiLevelType w:val="hybridMultilevel"/>
    <w:tmpl w:val="2540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F0620E"/>
    <w:multiLevelType w:val="multilevel"/>
    <w:tmpl w:val="E604CB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1E844E6"/>
    <w:multiLevelType w:val="hybridMultilevel"/>
    <w:tmpl w:val="BAFE3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633AF8"/>
    <w:multiLevelType w:val="multilevel"/>
    <w:tmpl w:val="E87451A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6AB0DED"/>
    <w:multiLevelType w:val="multilevel"/>
    <w:tmpl w:val="E154111E"/>
    <w:lvl w:ilvl="0">
      <w:start w:val="1"/>
      <w:numFmt w:val="decimal"/>
      <w:lvlText w:val="%1."/>
      <w:lvlJc w:val="left"/>
      <w:pPr>
        <w:ind w:left="427" w:hanging="4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85" w:hanging="1185"/>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905" w:hanging="190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625" w:hanging="262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45" w:hanging="3345"/>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65" w:hanging="406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85" w:hanging="478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505" w:hanging="550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225" w:hanging="6225"/>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69192ECF"/>
    <w:multiLevelType w:val="hybridMultilevel"/>
    <w:tmpl w:val="FF5E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6513E"/>
    <w:multiLevelType w:val="hybridMultilevel"/>
    <w:tmpl w:val="07E89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1A5FD7"/>
    <w:multiLevelType w:val="hybridMultilevel"/>
    <w:tmpl w:val="309C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0421188">
    <w:abstractNumId w:val="15"/>
  </w:num>
  <w:num w:numId="2" w16cid:durableId="958074528">
    <w:abstractNumId w:val="4"/>
  </w:num>
  <w:num w:numId="3" w16cid:durableId="791098164">
    <w:abstractNumId w:val="12"/>
  </w:num>
  <w:num w:numId="4" w16cid:durableId="1559703651">
    <w:abstractNumId w:val="5"/>
  </w:num>
  <w:num w:numId="5" w16cid:durableId="203099886">
    <w:abstractNumId w:val="1"/>
  </w:num>
  <w:num w:numId="6" w16cid:durableId="798113784">
    <w:abstractNumId w:val="9"/>
  </w:num>
  <w:num w:numId="7" w16cid:durableId="138545525">
    <w:abstractNumId w:val="2"/>
  </w:num>
  <w:num w:numId="8" w16cid:durableId="911934593">
    <w:abstractNumId w:val="8"/>
  </w:num>
  <w:num w:numId="9" w16cid:durableId="1184977144">
    <w:abstractNumId w:val="0"/>
  </w:num>
  <w:num w:numId="10" w16cid:durableId="492449653">
    <w:abstractNumId w:val="14"/>
  </w:num>
  <w:num w:numId="11" w16cid:durableId="1314675048">
    <w:abstractNumId w:val="18"/>
  </w:num>
  <w:num w:numId="12" w16cid:durableId="582572004">
    <w:abstractNumId w:val="13"/>
  </w:num>
  <w:num w:numId="13" w16cid:durableId="614681288">
    <w:abstractNumId w:val="11"/>
  </w:num>
  <w:num w:numId="14" w16cid:durableId="2108429401">
    <w:abstractNumId w:val="3"/>
  </w:num>
  <w:num w:numId="15" w16cid:durableId="2089423242">
    <w:abstractNumId w:val="7"/>
  </w:num>
  <w:num w:numId="16" w16cid:durableId="1993021495">
    <w:abstractNumId w:val="6"/>
  </w:num>
  <w:num w:numId="17" w16cid:durableId="1497459431">
    <w:abstractNumId w:val="17"/>
  </w:num>
  <w:num w:numId="18" w16cid:durableId="1817530254">
    <w:abstractNumId w:val="10"/>
  </w:num>
  <w:num w:numId="19" w16cid:durableId="84417452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23"/>
    <w:rsid w:val="000016AC"/>
    <w:rsid w:val="000017FA"/>
    <w:rsid w:val="000054D0"/>
    <w:rsid w:val="0001058F"/>
    <w:rsid w:val="00014762"/>
    <w:rsid w:val="000211B0"/>
    <w:rsid w:val="00033CB4"/>
    <w:rsid w:val="00051095"/>
    <w:rsid w:val="000624F7"/>
    <w:rsid w:val="00063B9A"/>
    <w:rsid w:val="00083774"/>
    <w:rsid w:val="00086751"/>
    <w:rsid w:val="00090A0A"/>
    <w:rsid w:val="00095F69"/>
    <w:rsid w:val="00096D88"/>
    <w:rsid w:val="00097926"/>
    <w:rsid w:val="000A1EC6"/>
    <w:rsid w:val="000B02EF"/>
    <w:rsid w:val="000B1F9C"/>
    <w:rsid w:val="000B6FA4"/>
    <w:rsid w:val="000C0B54"/>
    <w:rsid w:val="000C6A22"/>
    <w:rsid w:val="000C7BE1"/>
    <w:rsid w:val="000C7E72"/>
    <w:rsid w:val="000D263D"/>
    <w:rsid w:val="000E74D3"/>
    <w:rsid w:val="000E7708"/>
    <w:rsid w:val="000F0F46"/>
    <w:rsid w:val="000F38F8"/>
    <w:rsid w:val="000F52EA"/>
    <w:rsid w:val="00100BAE"/>
    <w:rsid w:val="00111CBE"/>
    <w:rsid w:val="001135CD"/>
    <w:rsid w:val="00116DB7"/>
    <w:rsid w:val="0011744F"/>
    <w:rsid w:val="00121306"/>
    <w:rsid w:val="00121EA3"/>
    <w:rsid w:val="00122180"/>
    <w:rsid w:val="00122673"/>
    <w:rsid w:val="001268D1"/>
    <w:rsid w:val="00127053"/>
    <w:rsid w:val="00137541"/>
    <w:rsid w:val="00142D5A"/>
    <w:rsid w:val="0014708A"/>
    <w:rsid w:val="0015366E"/>
    <w:rsid w:val="00157AB2"/>
    <w:rsid w:val="0016311D"/>
    <w:rsid w:val="001655E0"/>
    <w:rsid w:val="00176109"/>
    <w:rsid w:val="001832DB"/>
    <w:rsid w:val="00184BD6"/>
    <w:rsid w:val="0019230B"/>
    <w:rsid w:val="001A3D8D"/>
    <w:rsid w:val="001A53AE"/>
    <w:rsid w:val="001B12F7"/>
    <w:rsid w:val="001B597B"/>
    <w:rsid w:val="001C2F9C"/>
    <w:rsid w:val="001C7979"/>
    <w:rsid w:val="001D682A"/>
    <w:rsid w:val="001D7413"/>
    <w:rsid w:val="001E0513"/>
    <w:rsid w:val="001E1681"/>
    <w:rsid w:val="001F1C2C"/>
    <w:rsid w:val="001F764E"/>
    <w:rsid w:val="00201CCC"/>
    <w:rsid w:val="002039EB"/>
    <w:rsid w:val="00204301"/>
    <w:rsid w:val="00206948"/>
    <w:rsid w:val="00211CD9"/>
    <w:rsid w:val="00212230"/>
    <w:rsid w:val="0021317C"/>
    <w:rsid w:val="00215AF3"/>
    <w:rsid w:val="00221D53"/>
    <w:rsid w:val="002264CE"/>
    <w:rsid w:val="002343D7"/>
    <w:rsid w:val="00245CF5"/>
    <w:rsid w:val="00250112"/>
    <w:rsid w:val="0025434B"/>
    <w:rsid w:val="0025599D"/>
    <w:rsid w:val="002647C1"/>
    <w:rsid w:val="00267201"/>
    <w:rsid w:val="00267C76"/>
    <w:rsid w:val="002709AE"/>
    <w:rsid w:val="002757A8"/>
    <w:rsid w:val="002845A5"/>
    <w:rsid w:val="002923D2"/>
    <w:rsid w:val="00297AD9"/>
    <w:rsid w:val="002B0678"/>
    <w:rsid w:val="002B55FB"/>
    <w:rsid w:val="002C324C"/>
    <w:rsid w:val="002D0D61"/>
    <w:rsid w:val="002D58D7"/>
    <w:rsid w:val="002E2F47"/>
    <w:rsid w:val="002E308C"/>
    <w:rsid w:val="002F0053"/>
    <w:rsid w:val="002F33EE"/>
    <w:rsid w:val="0030518C"/>
    <w:rsid w:val="00307C32"/>
    <w:rsid w:val="00310DEE"/>
    <w:rsid w:val="00316540"/>
    <w:rsid w:val="00316E1F"/>
    <w:rsid w:val="003212D1"/>
    <w:rsid w:val="00326EA9"/>
    <w:rsid w:val="00340C59"/>
    <w:rsid w:val="003434F4"/>
    <w:rsid w:val="003436DE"/>
    <w:rsid w:val="003445EC"/>
    <w:rsid w:val="003503F2"/>
    <w:rsid w:val="00350DAB"/>
    <w:rsid w:val="0036391B"/>
    <w:rsid w:val="00365AAB"/>
    <w:rsid w:val="00375AEA"/>
    <w:rsid w:val="00376868"/>
    <w:rsid w:val="00381B3C"/>
    <w:rsid w:val="00381BA0"/>
    <w:rsid w:val="003821A0"/>
    <w:rsid w:val="003832CE"/>
    <w:rsid w:val="00385B9F"/>
    <w:rsid w:val="0039615B"/>
    <w:rsid w:val="003A3B94"/>
    <w:rsid w:val="003A6B42"/>
    <w:rsid w:val="003B0DF6"/>
    <w:rsid w:val="003B5A9C"/>
    <w:rsid w:val="003B6CD2"/>
    <w:rsid w:val="003C3C1B"/>
    <w:rsid w:val="003C742A"/>
    <w:rsid w:val="003D0C7D"/>
    <w:rsid w:val="003E0466"/>
    <w:rsid w:val="003E31EB"/>
    <w:rsid w:val="003E6D8A"/>
    <w:rsid w:val="003E7A48"/>
    <w:rsid w:val="003F241A"/>
    <w:rsid w:val="00406D1E"/>
    <w:rsid w:val="004109B0"/>
    <w:rsid w:val="00411C1E"/>
    <w:rsid w:val="0042303F"/>
    <w:rsid w:val="00425380"/>
    <w:rsid w:val="00426C13"/>
    <w:rsid w:val="0042713F"/>
    <w:rsid w:val="00427350"/>
    <w:rsid w:val="0044060B"/>
    <w:rsid w:val="004443E4"/>
    <w:rsid w:val="004510C0"/>
    <w:rsid w:val="00454AE8"/>
    <w:rsid w:val="004565A5"/>
    <w:rsid w:val="00462AFF"/>
    <w:rsid w:val="00471A1D"/>
    <w:rsid w:val="004752F7"/>
    <w:rsid w:val="00480281"/>
    <w:rsid w:val="004859B8"/>
    <w:rsid w:val="0049270E"/>
    <w:rsid w:val="004A0216"/>
    <w:rsid w:val="004A1285"/>
    <w:rsid w:val="004B5A58"/>
    <w:rsid w:val="004C1975"/>
    <w:rsid w:val="004C3631"/>
    <w:rsid w:val="004D4C89"/>
    <w:rsid w:val="004E4474"/>
    <w:rsid w:val="004E5B73"/>
    <w:rsid w:val="004F2C80"/>
    <w:rsid w:val="0050304E"/>
    <w:rsid w:val="005053F3"/>
    <w:rsid w:val="00507EFB"/>
    <w:rsid w:val="00515F23"/>
    <w:rsid w:val="005223AE"/>
    <w:rsid w:val="00522F89"/>
    <w:rsid w:val="005232A3"/>
    <w:rsid w:val="00525A2A"/>
    <w:rsid w:val="00533D38"/>
    <w:rsid w:val="005433B4"/>
    <w:rsid w:val="005462E7"/>
    <w:rsid w:val="00551DB8"/>
    <w:rsid w:val="00552842"/>
    <w:rsid w:val="00553428"/>
    <w:rsid w:val="005544DE"/>
    <w:rsid w:val="00561240"/>
    <w:rsid w:val="005668F1"/>
    <w:rsid w:val="005674CB"/>
    <w:rsid w:val="00575858"/>
    <w:rsid w:val="00577727"/>
    <w:rsid w:val="005863C9"/>
    <w:rsid w:val="00586DFB"/>
    <w:rsid w:val="005966A0"/>
    <w:rsid w:val="005A2996"/>
    <w:rsid w:val="005A2DAB"/>
    <w:rsid w:val="005A4DDE"/>
    <w:rsid w:val="005A673E"/>
    <w:rsid w:val="005B0160"/>
    <w:rsid w:val="005B507E"/>
    <w:rsid w:val="005B648A"/>
    <w:rsid w:val="005B7A9B"/>
    <w:rsid w:val="005C205B"/>
    <w:rsid w:val="005C523D"/>
    <w:rsid w:val="005D2B08"/>
    <w:rsid w:val="005D52E9"/>
    <w:rsid w:val="005E51DE"/>
    <w:rsid w:val="005F4298"/>
    <w:rsid w:val="005F62FB"/>
    <w:rsid w:val="005F6E46"/>
    <w:rsid w:val="005F71EC"/>
    <w:rsid w:val="005F78B3"/>
    <w:rsid w:val="00603927"/>
    <w:rsid w:val="00603AA4"/>
    <w:rsid w:val="00611243"/>
    <w:rsid w:val="00616150"/>
    <w:rsid w:val="00633B90"/>
    <w:rsid w:val="00637397"/>
    <w:rsid w:val="00637BC9"/>
    <w:rsid w:val="0065152D"/>
    <w:rsid w:val="00654438"/>
    <w:rsid w:val="00656B95"/>
    <w:rsid w:val="00671107"/>
    <w:rsid w:val="006726DB"/>
    <w:rsid w:val="00672971"/>
    <w:rsid w:val="00673836"/>
    <w:rsid w:val="006765AA"/>
    <w:rsid w:val="00676C1D"/>
    <w:rsid w:val="00683F14"/>
    <w:rsid w:val="00684D33"/>
    <w:rsid w:val="00685783"/>
    <w:rsid w:val="00687B41"/>
    <w:rsid w:val="00697F8A"/>
    <w:rsid w:val="006B0DD2"/>
    <w:rsid w:val="006B2C20"/>
    <w:rsid w:val="006C5168"/>
    <w:rsid w:val="006C79A3"/>
    <w:rsid w:val="006D2566"/>
    <w:rsid w:val="006E32FF"/>
    <w:rsid w:val="006E5719"/>
    <w:rsid w:val="007000CE"/>
    <w:rsid w:val="0070128A"/>
    <w:rsid w:val="00703008"/>
    <w:rsid w:val="0070429E"/>
    <w:rsid w:val="00704813"/>
    <w:rsid w:val="00710DB4"/>
    <w:rsid w:val="007170CB"/>
    <w:rsid w:val="007420E2"/>
    <w:rsid w:val="007451E5"/>
    <w:rsid w:val="00750C58"/>
    <w:rsid w:val="00750E63"/>
    <w:rsid w:val="007525DB"/>
    <w:rsid w:val="0076104F"/>
    <w:rsid w:val="0076129C"/>
    <w:rsid w:val="00762002"/>
    <w:rsid w:val="00771282"/>
    <w:rsid w:val="00777E0E"/>
    <w:rsid w:val="00780FEF"/>
    <w:rsid w:val="00781FE8"/>
    <w:rsid w:val="007842D2"/>
    <w:rsid w:val="0078637E"/>
    <w:rsid w:val="0078752B"/>
    <w:rsid w:val="00797BD9"/>
    <w:rsid w:val="007A0D54"/>
    <w:rsid w:val="007A2A86"/>
    <w:rsid w:val="007B1481"/>
    <w:rsid w:val="007C04A0"/>
    <w:rsid w:val="007C0A61"/>
    <w:rsid w:val="007C0CD5"/>
    <w:rsid w:val="007C3788"/>
    <w:rsid w:val="007C7723"/>
    <w:rsid w:val="007D035D"/>
    <w:rsid w:val="007D2DE9"/>
    <w:rsid w:val="007E73E0"/>
    <w:rsid w:val="007F1DC6"/>
    <w:rsid w:val="007F1F45"/>
    <w:rsid w:val="007F36CE"/>
    <w:rsid w:val="007F3E96"/>
    <w:rsid w:val="00801CF0"/>
    <w:rsid w:val="00805263"/>
    <w:rsid w:val="008126F0"/>
    <w:rsid w:val="00823F5A"/>
    <w:rsid w:val="00826E23"/>
    <w:rsid w:val="0083136A"/>
    <w:rsid w:val="00831E34"/>
    <w:rsid w:val="00836E92"/>
    <w:rsid w:val="00837E85"/>
    <w:rsid w:val="00843612"/>
    <w:rsid w:val="0085057A"/>
    <w:rsid w:val="00853744"/>
    <w:rsid w:val="00865299"/>
    <w:rsid w:val="00874485"/>
    <w:rsid w:val="00881403"/>
    <w:rsid w:val="008839FC"/>
    <w:rsid w:val="00884203"/>
    <w:rsid w:val="0089682D"/>
    <w:rsid w:val="008A1622"/>
    <w:rsid w:val="008A6D1F"/>
    <w:rsid w:val="008B109C"/>
    <w:rsid w:val="008C5870"/>
    <w:rsid w:val="008C6BF4"/>
    <w:rsid w:val="008C7501"/>
    <w:rsid w:val="008E7BAB"/>
    <w:rsid w:val="008F1DBE"/>
    <w:rsid w:val="00900EB5"/>
    <w:rsid w:val="009025FD"/>
    <w:rsid w:val="00907B01"/>
    <w:rsid w:val="009128F5"/>
    <w:rsid w:val="00912939"/>
    <w:rsid w:val="00927F44"/>
    <w:rsid w:val="00930D40"/>
    <w:rsid w:val="00931035"/>
    <w:rsid w:val="00933A5D"/>
    <w:rsid w:val="00947EEA"/>
    <w:rsid w:val="00952832"/>
    <w:rsid w:val="009528E0"/>
    <w:rsid w:val="00954769"/>
    <w:rsid w:val="009574BC"/>
    <w:rsid w:val="00966862"/>
    <w:rsid w:val="00980873"/>
    <w:rsid w:val="0098143F"/>
    <w:rsid w:val="009814C1"/>
    <w:rsid w:val="00984015"/>
    <w:rsid w:val="0099759B"/>
    <w:rsid w:val="009A74AC"/>
    <w:rsid w:val="009A7725"/>
    <w:rsid w:val="009A7B73"/>
    <w:rsid w:val="009C5D9B"/>
    <w:rsid w:val="009D32E4"/>
    <w:rsid w:val="009D5834"/>
    <w:rsid w:val="009E28EC"/>
    <w:rsid w:val="009E2EE0"/>
    <w:rsid w:val="009E3219"/>
    <w:rsid w:val="009E7353"/>
    <w:rsid w:val="009F07E3"/>
    <w:rsid w:val="009F7733"/>
    <w:rsid w:val="00A00EAE"/>
    <w:rsid w:val="00A030EC"/>
    <w:rsid w:val="00A05BAB"/>
    <w:rsid w:val="00A05E70"/>
    <w:rsid w:val="00A0754C"/>
    <w:rsid w:val="00A144A5"/>
    <w:rsid w:val="00A169AD"/>
    <w:rsid w:val="00A21208"/>
    <w:rsid w:val="00A259DF"/>
    <w:rsid w:val="00A25AE8"/>
    <w:rsid w:val="00A31185"/>
    <w:rsid w:val="00A37316"/>
    <w:rsid w:val="00A51BAF"/>
    <w:rsid w:val="00A55598"/>
    <w:rsid w:val="00A578E0"/>
    <w:rsid w:val="00A71327"/>
    <w:rsid w:val="00A75FA5"/>
    <w:rsid w:val="00A7736B"/>
    <w:rsid w:val="00A8073D"/>
    <w:rsid w:val="00A83376"/>
    <w:rsid w:val="00A84976"/>
    <w:rsid w:val="00A85B01"/>
    <w:rsid w:val="00A91061"/>
    <w:rsid w:val="00A96FE8"/>
    <w:rsid w:val="00AA2302"/>
    <w:rsid w:val="00AA3F73"/>
    <w:rsid w:val="00AA474A"/>
    <w:rsid w:val="00AA66E7"/>
    <w:rsid w:val="00AB0BE2"/>
    <w:rsid w:val="00AB2AF5"/>
    <w:rsid w:val="00AC0BAC"/>
    <w:rsid w:val="00AC45BC"/>
    <w:rsid w:val="00AC5B76"/>
    <w:rsid w:val="00AC6AB3"/>
    <w:rsid w:val="00AE19CD"/>
    <w:rsid w:val="00AE5781"/>
    <w:rsid w:val="00AE7B05"/>
    <w:rsid w:val="00AF0827"/>
    <w:rsid w:val="00AF2221"/>
    <w:rsid w:val="00AF6025"/>
    <w:rsid w:val="00B00AC6"/>
    <w:rsid w:val="00B06FCD"/>
    <w:rsid w:val="00B225A9"/>
    <w:rsid w:val="00B2332B"/>
    <w:rsid w:val="00B23DE4"/>
    <w:rsid w:val="00B27252"/>
    <w:rsid w:val="00B27BB5"/>
    <w:rsid w:val="00B3154B"/>
    <w:rsid w:val="00B33142"/>
    <w:rsid w:val="00B34155"/>
    <w:rsid w:val="00B435DC"/>
    <w:rsid w:val="00B46FBC"/>
    <w:rsid w:val="00B51367"/>
    <w:rsid w:val="00B57498"/>
    <w:rsid w:val="00B71CC2"/>
    <w:rsid w:val="00B71D54"/>
    <w:rsid w:val="00B8694B"/>
    <w:rsid w:val="00B86AB8"/>
    <w:rsid w:val="00B94440"/>
    <w:rsid w:val="00B962CD"/>
    <w:rsid w:val="00B963BE"/>
    <w:rsid w:val="00BA0289"/>
    <w:rsid w:val="00BA190A"/>
    <w:rsid w:val="00BA78E6"/>
    <w:rsid w:val="00BB1959"/>
    <w:rsid w:val="00BB39CC"/>
    <w:rsid w:val="00BC0446"/>
    <w:rsid w:val="00BC167D"/>
    <w:rsid w:val="00BC3F72"/>
    <w:rsid w:val="00BC685F"/>
    <w:rsid w:val="00BD495D"/>
    <w:rsid w:val="00BD4B7A"/>
    <w:rsid w:val="00BD764C"/>
    <w:rsid w:val="00C04773"/>
    <w:rsid w:val="00C05A1D"/>
    <w:rsid w:val="00C06D8A"/>
    <w:rsid w:val="00C1709B"/>
    <w:rsid w:val="00C22AEB"/>
    <w:rsid w:val="00C25686"/>
    <w:rsid w:val="00C3291C"/>
    <w:rsid w:val="00C333C4"/>
    <w:rsid w:val="00C339B0"/>
    <w:rsid w:val="00C427CD"/>
    <w:rsid w:val="00C4640A"/>
    <w:rsid w:val="00C47FFE"/>
    <w:rsid w:val="00C638D8"/>
    <w:rsid w:val="00C6465F"/>
    <w:rsid w:val="00C647BD"/>
    <w:rsid w:val="00C73708"/>
    <w:rsid w:val="00C820ED"/>
    <w:rsid w:val="00C82906"/>
    <w:rsid w:val="00C863A8"/>
    <w:rsid w:val="00C8678D"/>
    <w:rsid w:val="00C87488"/>
    <w:rsid w:val="00C9381C"/>
    <w:rsid w:val="00C94799"/>
    <w:rsid w:val="00C947F3"/>
    <w:rsid w:val="00CA05E5"/>
    <w:rsid w:val="00CB1304"/>
    <w:rsid w:val="00CC25E6"/>
    <w:rsid w:val="00CD1E8B"/>
    <w:rsid w:val="00CD4DFE"/>
    <w:rsid w:val="00CD689D"/>
    <w:rsid w:val="00CE103A"/>
    <w:rsid w:val="00CF2948"/>
    <w:rsid w:val="00CF2B10"/>
    <w:rsid w:val="00CF46A5"/>
    <w:rsid w:val="00D00A1F"/>
    <w:rsid w:val="00D050D4"/>
    <w:rsid w:val="00D1155C"/>
    <w:rsid w:val="00D11F1D"/>
    <w:rsid w:val="00D125E7"/>
    <w:rsid w:val="00D12E62"/>
    <w:rsid w:val="00D23296"/>
    <w:rsid w:val="00D317B3"/>
    <w:rsid w:val="00D319FF"/>
    <w:rsid w:val="00D31A6D"/>
    <w:rsid w:val="00D327B1"/>
    <w:rsid w:val="00D34305"/>
    <w:rsid w:val="00D367B3"/>
    <w:rsid w:val="00D433DC"/>
    <w:rsid w:val="00D54720"/>
    <w:rsid w:val="00D618C4"/>
    <w:rsid w:val="00D62AB2"/>
    <w:rsid w:val="00D66492"/>
    <w:rsid w:val="00D80677"/>
    <w:rsid w:val="00D84372"/>
    <w:rsid w:val="00D910D5"/>
    <w:rsid w:val="00DC3BF1"/>
    <w:rsid w:val="00DC4210"/>
    <w:rsid w:val="00DC507D"/>
    <w:rsid w:val="00DC6F26"/>
    <w:rsid w:val="00DD0B30"/>
    <w:rsid w:val="00DE1A85"/>
    <w:rsid w:val="00DF458B"/>
    <w:rsid w:val="00DF705A"/>
    <w:rsid w:val="00E0042F"/>
    <w:rsid w:val="00E02412"/>
    <w:rsid w:val="00E05C7D"/>
    <w:rsid w:val="00E05EE1"/>
    <w:rsid w:val="00E1217D"/>
    <w:rsid w:val="00E14AE9"/>
    <w:rsid w:val="00E14B66"/>
    <w:rsid w:val="00E26661"/>
    <w:rsid w:val="00E31C60"/>
    <w:rsid w:val="00E36100"/>
    <w:rsid w:val="00E37BF3"/>
    <w:rsid w:val="00E37F34"/>
    <w:rsid w:val="00E4018B"/>
    <w:rsid w:val="00E404FB"/>
    <w:rsid w:val="00E41467"/>
    <w:rsid w:val="00E51364"/>
    <w:rsid w:val="00E525B2"/>
    <w:rsid w:val="00E53142"/>
    <w:rsid w:val="00E55350"/>
    <w:rsid w:val="00E56D44"/>
    <w:rsid w:val="00E61CC3"/>
    <w:rsid w:val="00E7032B"/>
    <w:rsid w:val="00E75297"/>
    <w:rsid w:val="00E811D6"/>
    <w:rsid w:val="00E812A3"/>
    <w:rsid w:val="00E83A01"/>
    <w:rsid w:val="00E84351"/>
    <w:rsid w:val="00E9041A"/>
    <w:rsid w:val="00E93114"/>
    <w:rsid w:val="00EA2684"/>
    <w:rsid w:val="00EA4763"/>
    <w:rsid w:val="00EA517F"/>
    <w:rsid w:val="00EB0764"/>
    <w:rsid w:val="00EC1B0E"/>
    <w:rsid w:val="00EC288C"/>
    <w:rsid w:val="00EC7C7B"/>
    <w:rsid w:val="00ED1DE9"/>
    <w:rsid w:val="00ED56EF"/>
    <w:rsid w:val="00EE21E3"/>
    <w:rsid w:val="00EE79C5"/>
    <w:rsid w:val="00EF3B9C"/>
    <w:rsid w:val="00EF56FD"/>
    <w:rsid w:val="00F01DBA"/>
    <w:rsid w:val="00F040E0"/>
    <w:rsid w:val="00F05CDE"/>
    <w:rsid w:val="00F11620"/>
    <w:rsid w:val="00F149BE"/>
    <w:rsid w:val="00F2714A"/>
    <w:rsid w:val="00F310A3"/>
    <w:rsid w:val="00F32F87"/>
    <w:rsid w:val="00F33BC5"/>
    <w:rsid w:val="00F3628D"/>
    <w:rsid w:val="00F40AC0"/>
    <w:rsid w:val="00F63CAB"/>
    <w:rsid w:val="00F67122"/>
    <w:rsid w:val="00F6720C"/>
    <w:rsid w:val="00F766C3"/>
    <w:rsid w:val="00F818B1"/>
    <w:rsid w:val="00F824E5"/>
    <w:rsid w:val="00F95A81"/>
    <w:rsid w:val="00FB5337"/>
    <w:rsid w:val="00FB55B7"/>
    <w:rsid w:val="00FB6A42"/>
    <w:rsid w:val="00FD1770"/>
    <w:rsid w:val="00FD20FF"/>
    <w:rsid w:val="00FD2D3D"/>
    <w:rsid w:val="00FD3C4B"/>
    <w:rsid w:val="00FE1D02"/>
    <w:rsid w:val="00FE4D74"/>
    <w:rsid w:val="00FE7206"/>
    <w:rsid w:val="00FE7DC2"/>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E98A"/>
  <w15:docId w15:val="{1C73A4E9-4986-4002-9827-4DBA989D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53"/>
    <w:rPr>
      <w:color w:val="000000"/>
    </w:rPr>
  </w:style>
  <w:style w:type="paragraph" w:styleId="Heading1">
    <w:name w:val="heading 1"/>
    <w:basedOn w:val="Normal"/>
    <w:next w:val="Normal"/>
    <w:link w:val="Heading1Char"/>
    <w:uiPriority w:val="9"/>
    <w:qFormat/>
    <w:rsid w:val="00645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36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AF073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F0731"/>
    <w:pPr>
      <w:spacing w:after="0" w:line="240" w:lineRule="auto"/>
    </w:pPr>
    <w:rPr>
      <w:color w:val="000000"/>
    </w:rPr>
  </w:style>
  <w:style w:type="character" w:styleId="Hyperlink">
    <w:name w:val="Hyperlink"/>
    <w:basedOn w:val="DefaultParagraphFont"/>
    <w:uiPriority w:val="99"/>
    <w:unhideWhenUsed/>
    <w:rsid w:val="00FE4FEC"/>
    <w:rPr>
      <w:color w:val="0563C1" w:themeColor="hyperlink"/>
      <w:u w:val="single"/>
    </w:rPr>
  </w:style>
  <w:style w:type="paragraph" w:styleId="Header">
    <w:name w:val="header"/>
    <w:basedOn w:val="Normal"/>
    <w:link w:val="HeaderChar"/>
    <w:uiPriority w:val="99"/>
    <w:unhideWhenUsed/>
    <w:rsid w:val="00E30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C1"/>
    <w:rPr>
      <w:rFonts w:ascii="Calibri" w:eastAsia="Calibri" w:hAnsi="Calibri" w:cs="Calibri"/>
      <w:color w:val="000000"/>
    </w:rPr>
  </w:style>
  <w:style w:type="paragraph" w:styleId="Footer">
    <w:name w:val="footer"/>
    <w:basedOn w:val="Normal"/>
    <w:link w:val="FooterChar"/>
    <w:uiPriority w:val="99"/>
    <w:unhideWhenUsed/>
    <w:rsid w:val="00E30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C1"/>
    <w:rPr>
      <w:rFonts w:ascii="Calibri" w:eastAsia="Calibri" w:hAnsi="Calibri" w:cs="Calibri"/>
      <w:color w:val="000000"/>
    </w:rPr>
  </w:style>
  <w:style w:type="character" w:customStyle="1" w:styleId="Heading1Char">
    <w:name w:val="Heading 1 Char"/>
    <w:basedOn w:val="DefaultParagraphFont"/>
    <w:link w:val="Heading1"/>
    <w:uiPriority w:val="9"/>
    <w:rsid w:val="006450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50FB"/>
    <w:pPr>
      <w:outlineLvl w:val="9"/>
    </w:pPr>
  </w:style>
  <w:style w:type="paragraph" w:styleId="TOC2">
    <w:name w:val="toc 2"/>
    <w:basedOn w:val="Normal"/>
    <w:next w:val="Normal"/>
    <w:autoRedefine/>
    <w:uiPriority w:val="39"/>
    <w:unhideWhenUsed/>
    <w:rsid w:val="00A37316"/>
    <w:pPr>
      <w:tabs>
        <w:tab w:val="right" w:leader="dot" w:pos="9350"/>
      </w:tabs>
      <w:spacing w:after="100"/>
      <w:ind w:left="220"/>
    </w:pPr>
    <w:rPr>
      <w:rFonts w:eastAsiaTheme="minorEastAsia"/>
      <w:noProof/>
      <w:color w:val="auto"/>
    </w:rPr>
  </w:style>
  <w:style w:type="paragraph" w:styleId="TOC1">
    <w:name w:val="toc 1"/>
    <w:basedOn w:val="Normal"/>
    <w:next w:val="Normal"/>
    <w:autoRedefine/>
    <w:uiPriority w:val="39"/>
    <w:unhideWhenUsed/>
    <w:rsid w:val="006450FB"/>
    <w:pPr>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6450FB"/>
    <w:pPr>
      <w:spacing w:after="100"/>
      <w:ind w:left="440"/>
    </w:pPr>
    <w:rPr>
      <w:rFonts w:asciiTheme="minorHAnsi" w:eastAsiaTheme="minorEastAsia" w:hAnsiTheme="minorHAnsi" w:cs="Times New Roman"/>
      <w:color w:val="auto"/>
    </w:rPr>
  </w:style>
  <w:style w:type="paragraph" w:styleId="EndnoteText">
    <w:name w:val="endnote text"/>
    <w:basedOn w:val="Normal"/>
    <w:link w:val="EndnoteTextChar"/>
    <w:uiPriority w:val="99"/>
    <w:semiHidden/>
    <w:unhideWhenUsed/>
    <w:rsid w:val="0064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0FB"/>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6450FB"/>
    <w:rPr>
      <w:vertAlign w:val="superscript"/>
    </w:rPr>
  </w:style>
  <w:style w:type="character" w:customStyle="1" w:styleId="Heading3Char">
    <w:name w:val="Heading 3 Char"/>
    <w:basedOn w:val="DefaultParagraphFont"/>
    <w:link w:val="Heading3"/>
    <w:uiPriority w:val="9"/>
    <w:semiHidden/>
    <w:rsid w:val="006450FB"/>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B36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37707"/>
    <w:pPr>
      <w:ind w:left="720"/>
      <w:contextualSpacing/>
    </w:pPr>
  </w:style>
  <w:style w:type="table" w:customStyle="1" w:styleId="TableGrid1">
    <w:name w:val="TableGrid1"/>
    <w:rsid w:val="00ED62D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97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1561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E5781"/>
    <w:rPr>
      <w:b/>
      <w:bCs/>
    </w:rPr>
  </w:style>
  <w:style w:type="character" w:customStyle="1" w:styleId="CommentSubjectChar">
    <w:name w:val="Comment Subject Char"/>
    <w:basedOn w:val="CommentTextChar"/>
    <w:link w:val="CommentSubject"/>
    <w:uiPriority w:val="99"/>
    <w:semiHidden/>
    <w:rsid w:val="00AE5781"/>
    <w:rPr>
      <w:b/>
      <w:bCs/>
      <w:color w:val="000000"/>
      <w:sz w:val="20"/>
      <w:szCs w:val="20"/>
    </w:rPr>
  </w:style>
  <w:style w:type="paragraph" w:styleId="BalloonText">
    <w:name w:val="Balloon Text"/>
    <w:basedOn w:val="Normal"/>
    <w:link w:val="BalloonTextChar"/>
    <w:uiPriority w:val="99"/>
    <w:semiHidden/>
    <w:unhideWhenUsed/>
    <w:rsid w:val="00FE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74"/>
    <w:rPr>
      <w:rFonts w:ascii="Segoe UI" w:hAnsi="Segoe UI" w:cs="Segoe UI"/>
      <w:color w:val="000000"/>
      <w:sz w:val="18"/>
      <w:szCs w:val="18"/>
    </w:rPr>
  </w:style>
  <w:style w:type="paragraph" w:styleId="BodyText">
    <w:name w:val="Body Text"/>
    <w:basedOn w:val="Normal"/>
    <w:link w:val="BodyTextChar"/>
    <w:uiPriority w:val="99"/>
    <w:semiHidden/>
    <w:unhideWhenUsed/>
    <w:rsid w:val="003503F2"/>
    <w:pPr>
      <w:spacing w:after="120"/>
    </w:pPr>
  </w:style>
  <w:style w:type="character" w:customStyle="1" w:styleId="BodyTextChar">
    <w:name w:val="Body Text Char"/>
    <w:basedOn w:val="DefaultParagraphFont"/>
    <w:link w:val="BodyText"/>
    <w:uiPriority w:val="99"/>
    <w:semiHidden/>
    <w:rsid w:val="003503F2"/>
    <w:rPr>
      <w:color w:val="000000"/>
    </w:rPr>
  </w:style>
  <w:style w:type="paragraph" w:styleId="Revision">
    <w:name w:val="Revision"/>
    <w:hidden/>
    <w:uiPriority w:val="99"/>
    <w:semiHidden/>
    <w:rsid w:val="0039615B"/>
    <w:pPr>
      <w:spacing w:after="0" w:line="240" w:lineRule="auto"/>
    </w:pPr>
    <w:rPr>
      <w:color w:val="000000"/>
    </w:rPr>
  </w:style>
  <w:style w:type="paragraph" w:customStyle="1" w:styleId="paragraph">
    <w:name w:val="paragraph"/>
    <w:basedOn w:val="Normal"/>
    <w:rsid w:val="00507E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07EFB"/>
  </w:style>
  <w:style w:type="character" w:customStyle="1" w:styleId="eop">
    <w:name w:val="eop"/>
    <w:basedOn w:val="DefaultParagraphFont"/>
    <w:rsid w:val="00507EFB"/>
  </w:style>
  <w:style w:type="character" w:customStyle="1" w:styleId="advancedproofingissue">
    <w:name w:val="advancedproofingissue"/>
    <w:basedOn w:val="DefaultParagraphFont"/>
    <w:rsid w:val="00507EFB"/>
  </w:style>
  <w:style w:type="paragraph" w:styleId="BodyTextIndent">
    <w:name w:val="Body Text Indent"/>
    <w:basedOn w:val="Normal"/>
    <w:link w:val="BodyTextIndentChar"/>
    <w:uiPriority w:val="99"/>
    <w:semiHidden/>
    <w:unhideWhenUsed/>
    <w:rsid w:val="00C87488"/>
    <w:pPr>
      <w:spacing w:after="120"/>
      <w:ind w:left="360"/>
    </w:pPr>
  </w:style>
  <w:style w:type="character" w:customStyle="1" w:styleId="BodyTextIndentChar">
    <w:name w:val="Body Text Indent Char"/>
    <w:basedOn w:val="DefaultParagraphFont"/>
    <w:link w:val="BodyTextIndent"/>
    <w:uiPriority w:val="99"/>
    <w:semiHidden/>
    <w:rsid w:val="00C87488"/>
    <w:rPr>
      <w:color w:val="000000"/>
    </w:rPr>
  </w:style>
  <w:style w:type="character" w:styleId="UnresolvedMention">
    <w:name w:val="Unresolved Mention"/>
    <w:basedOn w:val="DefaultParagraphFont"/>
    <w:uiPriority w:val="99"/>
    <w:semiHidden/>
    <w:unhideWhenUsed/>
    <w:rsid w:val="005D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oedworks.com/resources/Employ_Baltimore_exec_order_revised.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Krysti.Dickerson@baltimorecity.gov" TargetMode="External"/><Relationship Id="rId17" Type="http://schemas.openxmlformats.org/officeDocument/2006/relationships/hyperlink" Target="mailto:workdaysuppliers@baltimorecity.gov" TargetMode="External"/><Relationship Id="rId2" Type="http://schemas.openxmlformats.org/officeDocument/2006/relationships/customXml" Target="../customXml/item2.xml"/><Relationship Id="rId16" Type="http://schemas.openxmlformats.org/officeDocument/2006/relationships/hyperlink" Target="https://wd1.myworkdaysite.com/supplier/baltimorecity/suppliersi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ed.baltimorecity.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ohn.ford@baltimorecit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70A41BCF0024A8B987A70FF68697F" ma:contentTypeVersion="13" ma:contentTypeDescription="Create a new document." ma:contentTypeScope="" ma:versionID="2d405cc3350c0af82fd72fbb577436bb">
  <xsd:schema xmlns:xsd="http://www.w3.org/2001/XMLSchema" xmlns:xs="http://www.w3.org/2001/XMLSchema" xmlns:p="http://schemas.microsoft.com/office/2006/metadata/properties" xmlns:ns2="bff306ae-7b07-48b0-a8ab-94a554aac09c" xmlns:ns3="8f83ae2b-56c4-4ae1-9679-697a7387865b" xmlns:ns4="942f24bf-af6b-45cd-9411-b9d3289b6476" targetNamespace="http://schemas.microsoft.com/office/2006/metadata/properties" ma:root="true" ma:fieldsID="0a4edc748c51cab7b0a0ecd1b7aa64e5" ns2:_="" ns3:_="" ns4:_="">
    <xsd:import namespace="bff306ae-7b07-48b0-a8ab-94a554aac09c"/>
    <xsd:import namespace="8f83ae2b-56c4-4ae1-9679-697a7387865b"/>
    <xsd:import namespace="942f24bf-af6b-45cd-9411-b9d3289b647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306ae-7b07-48b0-a8ab-94a554aac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3ae2b-56c4-4ae1-9679-697a73878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f24bf-af6b-45cd-9411-b9d3289b647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675c62-e5ad-4f35-b9b7-8b1aa201feec}" ma:internalName="TaxCatchAll" ma:showField="CatchAllData" ma:web="942f24bf-af6b-45cd-9411-b9d3289b64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f306ae-7b07-48b0-a8ab-94a554aac09c">
      <Terms xmlns="http://schemas.microsoft.com/office/infopath/2007/PartnerControls"/>
    </lcf76f155ced4ddcb4097134ff3c332f>
    <TaxCatchAll xmlns="942f24bf-af6b-45cd-9411-b9d3289b6476"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85mcBBiRj4FgeNzSutZUumtxUxA==">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</go:docsCustomData>
</go:gDocsCustomXmlDataStorage>
</file>

<file path=customXml/itemProps1.xml><?xml version="1.0" encoding="utf-8"?>
<ds:datastoreItem xmlns:ds="http://schemas.openxmlformats.org/officeDocument/2006/customXml" ds:itemID="{6CE6B57D-7A5D-4DF2-9425-1FA83562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306ae-7b07-48b0-a8ab-94a554aac09c"/>
    <ds:schemaRef ds:uri="8f83ae2b-56c4-4ae1-9679-697a7387865b"/>
    <ds:schemaRef ds:uri="942f24bf-af6b-45cd-9411-b9d3289b6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9092-5737-45A6-B674-193F253C82C6}">
  <ds:schemaRefs>
    <ds:schemaRef ds:uri="http://schemas.microsoft.com/sharepoint/v3/contenttype/forms"/>
  </ds:schemaRefs>
</ds:datastoreItem>
</file>

<file path=customXml/itemProps3.xml><?xml version="1.0" encoding="utf-8"?>
<ds:datastoreItem xmlns:ds="http://schemas.openxmlformats.org/officeDocument/2006/customXml" ds:itemID="{0843FBAF-DCC8-4418-9BBA-E1B664D831D0}">
  <ds:schemaRefs>
    <ds:schemaRef ds:uri="http://schemas.openxmlformats.org/officeDocument/2006/bibliography"/>
  </ds:schemaRefs>
</ds:datastoreItem>
</file>

<file path=customXml/itemProps4.xml><?xml version="1.0" encoding="utf-8"?>
<ds:datastoreItem xmlns:ds="http://schemas.openxmlformats.org/officeDocument/2006/customXml" ds:itemID="{0A857A4C-2C0B-4865-84D2-A09A111EDDB4}">
  <ds:schemaRefs>
    <ds:schemaRef ds:uri="http://schemas.microsoft.com/office/2006/metadata/properties"/>
    <ds:schemaRef ds:uri="http://schemas.microsoft.com/office/infopath/2007/PartnerControls"/>
    <ds:schemaRef ds:uri="bff306ae-7b07-48b0-a8ab-94a554aac09c"/>
    <ds:schemaRef ds:uri="942f24bf-af6b-45cd-9411-b9d3289b6476"/>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Brash, Rachel</dc:creator>
  <cp:lastModifiedBy>Harrison, Angela (MOED)</cp:lastModifiedBy>
  <cp:revision>5</cp:revision>
  <cp:lastPrinted>2022-02-17T12:08:00Z</cp:lastPrinted>
  <dcterms:created xsi:type="dcterms:W3CDTF">2023-10-26T15:14:00Z</dcterms:created>
  <dcterms:modified xsi:type="dcterms:W3CDTF">2023-10-26T19:37:00Z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0x010100F1070A41BCF0024A8B987A70FF68697F</vt:lpwstr>
  </property>
  <property fmtid="{D5CDD505-2E9C-101B-9397-08002B2CF9AE}" pid="3" name="Order">
    <vt:r8>846200</vt:r8>
  </property>
</Properties>
</file>